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E082" w14:textId="77777777" w:rsidR="00104091"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TRIBUNALE DI BOLZANO</w:t>
      </w:r>
    </w:p>
    <w:p w14:paraId="7178B6DC" w14:textId="77777777" w:rsidR="00104091"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DISPOSIZIONI GENERALI IN MATERIA DI VENDITE IMMOBILIARI</w:t>
      </w:r>
    </w:p>
    <w:p w14:paraId="3F0C1BBF" w14:textId="786FC7EB" w:rsidR="00104091" w:rsidRPr="00CF5B6F" w:rsidRDefault="00F12B35" w:rsidP="00CF5B6F">
      <w:pPr>
        <w:spacing w:line="240" w:lineRule="auto"/>
        <w:jc w:val="center"/>
        <w:rPr>
          <w:rFonts w:ascii="Arial" w:hAnsi="Arial" w:cs="Arial"/>
          <w:b/>
          <w:sz w:val="40"/>
          <w:szCs w:val="40"/>
          <w:u w:val="single"/>
          <w:lang w:val="it-IT"/>
        </w:rPr>
      </w:pPr>
      <w:r w:rsidRPr="00CF5B6F">
        <w:rPr>
          <w:rFonts w:ascii="Arial" w:hAnsi="Arial" w:cs="Arial"/>
          <w:b/>
          <w:sz w:val="40"/>
          <w:szCs w:val="40"/>
          <w:u w:val="single"/>
          <w:lang w:val="it-IT"/>
        </w:rPr>
        <w:t xml:space="preserve">IN MODALITÁ </w:t>
      </w:r>
      <w:r w:rsidR="00F470DC" w:rsidRPr="00CF5B6F">
        <w:rPr>
          <w:rFonts w:ascii="Arial" w:hAnsi="Arial" w:cs="Arial"/>
          <w:b/>
          <w:sz w:val="40"/>
          <w:szCs w:val="40"/>
          <w:u w:val="single"/>
          <w:lang w:val="it-IT"/>
        </w:rPr>
        <w:t>SINCRONA</w:t>
      </w:r>
      <w:r w:rsidR="00A919F1" w:rsidRPr="00CF5B6F">
        <w:rPr>
          <w:rFonts w:ascii="Arial" w:hAnsi="Arial" w:cs="Arial"/>
          <w:b/>
          <w:sz w:val="40"/>
          <w:szCs w:val="40"/>
          <w:u w:val="single"/>
          <w:lang w:val="it-IT"/>
        </w:rPr>
        <w:t xml:space="preserve"> TELEMATICA</w:t>
      </w:r>
    </w:p>
    <w:p w14:paraId="7135CBAB" w14:textId="71B97F4A" w:rsidR="0099131E" w:rsidRPr="00CF5B6F" w:rsidRDefault="0099131E" w:rsidP="00CF5B6F">
      <w:pPr>
        <w:spacing w:line="240" w:lineRule="auto"/>
        <w:jc w:val="center"/>
        <w:rPr>
          <w:rFonts w:ascii="Arial" w:hAnsi="Arial" w:cs="Arial"/>
          <w:b/>
          <w:sz w:val="20"/>
          <w:szCs w:val="20"/>
          <w:lang w:val="it-IT"/>
        </w:rPr>
      </w:pPr>
      <w:r w:rsidRPr="00CF5B6F">
        <w:rPr>
          <w:rFonts w:ascii="Arial" w:hAnsi="Arial" w:cs="Arial"/>
          <w:b/>
          <w:sz w:val="20"/>
          <w:szCs w:val="20"/>
          <w:lang w:val="it-IT"/>
        </w:rPr>
        <w:t>(Art. 21 D.M. 32/2015)</w:t>
      </w:r>
    </w:p>
    <w:p w14:paraId="328C1495" w14:textId="77777777" w:rsidR="0099131E" w:rsidRPr="00CF5B6F" w:rsidRDefault="0099131E" w:rsidP="00CF5B6F">
      <w:pPr>
        <w:spacing w:line="240" w:lineRule="auto"/>
        <w:jc w:val="center"/>
        <w:rPr>
          <w:rFonts w:ascii="Arial" w:hAnsi="Arial" w:cs="Arial"/>
          <w:b/>
          <w:sz w:val="24"/>
          <w:szCs w:val="24"/>
          <w:lang w:val="it-IT"/>
        </w:rPr>
      </w:pPr>
    </w:p>
    <w:p w14:paraId="4E9131BF" w14:textId="77777777" w:rsidR="00F12B35" w:rsidRPr="00CF5B6F" w:rsidRDefault="00F12B35" w:rsidP="00CF5B6F">
      <w:pPr>
        <w:spacing w:line="240" w:lineRule="auto"/>
        <w:jc w:val="center"/>
        <w:rPr>
          <w:rFonts w:ascii="Arial" w:hAnsi="Arial" w:cs="Arial"/>
          <w:b/>
          <w:sz w:val="28"/>
          <w:szCs w:val="28"/>
          <w:lang w:val="it-IT"/>
        </w:rPr>
      </w:pPr>
      <w:r w:rsidRPr="00CF5B6F">
        <w:rPr>
          <w:rFonts w:ascii="Arial" w:hAnsi="Arial" w:cs="Arial"/>
          <w:b/>
          <w:sz w:val="28"/>
          <w:szCs w:val="28"/>
          <w:lang w:val="it-IT"/>
        </w:rPr>
        <w:t>AVVISO DI VENDITA</w:t>
      </w:r>
    </w:p>
    <w:p w14:paraId="12FAFD38"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A)</w:t>
      </w:r>
    </w:p>
    <w:p w14:paraId="41D0F7E7"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MODALITA’ DI PRESENTAZIONE DELLE OFFERTE</w:t>
      </w:r>
    </w:p>
    <w:p w14:paraId="08C3395B" w14:textId="77777777" w:rsidR="00821694" w:rsidRPr="00CF5B6F" w:rsidRDefault="00821694"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- 1</w:t>
      </w:r>
      <w:r w:rsidR="00220932" w:rsidRPr="00CF5B6F">
        <w:rPr>
          <w:rFonts w:ascii="Arial" w:hAnsi="Arial" w:cs="Arial"/>
          <w:b/>
          <w:sz w:val="24"/>
          <w:szCs w:val="24"/>
          <w:lang w:val="it-IT"/>
        </w:rPr>
        <w:t xml:space="preserve"> -</w:t>
      </w:r>
    </w:p>
    <w:p w14:paraId="447C02C5" w14:textId="77777777" w:rsidR="00F12B35" w:rsidRPr="000F651B"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 xml:space="preserve">Le </w:t>
      </w:r>
      <w:r w:rsidRPr="000F651B">
        <w:rPr>
          <w:rFonts w:ascii="Arial" w:hAnsi="Arial" w:cs="Arial"/>
          <w:sz w:val="24"/>
          <w:szCs w:val="24"/>
          <w:lang w:val="it-IT"/>
        </w:rPr>
        <w:t>offerte sono presentate</w:t>
      </w:r>
      <w:r w:rsidR="00B005D9" w:rsidRPr="000F651B">
        <w:rPr>
          <w:rFonts w:ascii="Arial" w:hAnsi="Arial" w:cs="Arial"/>
          <w:sz w:val="24"/>
          <w:szCs w:val="24"/>
          <w:lang w:val="it-IT"/>
        </w:rPr>
        <w:t xml:space="preserve"> </w:t>
      </w:r>
      <w:r w:rsidR="00B005D9" w:rsidRPr="000F651B">
        <w:rPr>
          <w:rFonts w:ascii="Arial" w:hAnsi="Arial" w:cs="Arial"/>
          <w:b/>
          <w:sz w:val="24"/>
          <w:szCs w:val="24"/>
          <w:lang w:val="it-IT"/>
        </w:rPr>
        <w:t>esclusivamente</w:t>
      </w:r>
      <w:r w:rsidRPr="000F651B">
        <w:rPr>
          <w:rFonts w:ascii="Arial" w:hAnsi="Arial" w:cs="Arial"/>
          <w:b/>
          <w:sz w:val="24"/>
          <w:szCs w:val="24"/>
          <w:lang w:val="it-IT"/>
        </w:rPr>
        <w:t xml:space="preserve"> </w:t>
      </w:r>
      <w:r w:rsidR="007B4BC4" w:rsidRPr="000F651B">
        <w:rPr>
          <w:rFonts w:ascii="Arial" w:hAnsi="Arial" w:cs="Arial"/>
          <w:b/>
          <w:sz w:val="24"/>
          <w:szCs w:val="24"/>
          <w:lang w:val="it-IT"/>
        </w:rPr>
        <w:t>CON MODALITÁ TELEMATICA</w:t>
      </w:r>
      <w:r w:rsidR="007B4BC4" w:rsidRPr="000F651B">
        <w:rPr>
          <w:rFonts w:ascii="Arial" w:hAnsi="Arial" w:cs="Arial"/>
          <w:sz w:val="24"/>
          <w:szCs w:val="24"/>
          <w:lang w:val="it-IT"/>
        </w:rPr>
        <w:t xml:space="preserve"> </w:t>
      </w:r>
      <w:r w:rsidRPr="000F651B">
        <w:rPr>
          <w:rFonts w:ascii="Arial" w:hAnsi="Arial" w:cs="Arial"/>
          <w:sz w:val="24"/>
          <w:szCs w:val="24"/>
          <w:lang w:val="it-IT"/>
        </w:rPr>
        <w:t xml:space="preserve">in conformità a quanto stabilito dal DM 26 febbraio 2015 n. 32 artt. 12 e </w:t>
      </w:r>
      <w:proofErr w:type="spellStart"/>
      <w:r w:rsidRPr="000F651B">
        <w:rPr>
          <w:rFonts w:ascii="Arial" w:hAnsi="Arial" w:cs="Arial"/>
          <w:sz w:val="24"/>
          <w:szCs w:val="24"/>
          <w:lang w:val="it-IT"/>
        </w:rPr>
        <w:t>ss</w:t>
      </w:r>
      <w:proofErr w:type="spellEnd"/>
      <w:r w:rsidRPr="000F651B">
        <w:rPr>
          <w:rFonts w:ascii="Arial" w:hAnsi="Arial" w:cs="Arial"/>
          <w:sz w:val="24"/>
          <w:szCs w:val="24"/>
          <w:lang w:val="it-IT"/>
        </w:rPr>
        <w:t xml:space="preserve"> e depositate secondo le indicazioni riportate nel “Manuale Utente” pubblicato sul portale delle vendite telematiche del Ministero della Giustizia. Si trascrive di seguito la normativa di riferimento integrata da alcune precisazioni.</w:t>
      </w:r>
    </w:p>
    <w:p w14:paraId="64830792" w14:textId="77777777" w:rsidR="0006608C" w:rsidRPr="000F651B" w:rsidRDefault="00F12B35" w:rsidP="00CF5B6F">
      <w:pPr>
        <w:spacing w:line="240" w:lineRule="auto"/>
        <w:jc w:val="both"/>
        <w:rPr>
          <w:rFonts w:ascii="Arial" w:hAnsi="Arial" w:cs="Arial"/>
          <w:b/>
          <w:i/>
          <w:sz w:val="24"/>
          <w:szCs w:val="24"/>
          <w:lang w:val="it-IT"/>
        </w:rPr>
      </w:pPr>
      <w:r w:rsidRPr="000F651B">
        <w:rPr>
          <w:rFonts w:ascii="Arial" w:hAnsi="Arial" w:cs="Arial"/>
          <w:b/>
          <w:i/>
          <w:sz w:val="24"/>
          <w:szCs w:val="24"/>
          <w:lang w:val="it-IT"/>
        </w:rPr>
        <w:t>Modalità di presentazione dell’offerta e dei documenti allegati (art. 12 D.M. n. 32/2015)</w:t>
      </w:r>
    </w:p>
    <w:p w14:paraId="0204D057" w14:textId="77777777" w:rsidR="009A20FE" w:rsidRPr="000F651B" w:rsidRDefault="00F12B35" w:rsidP="00CF5B6F">
      <w:pPr>
        <w:spacing w:line="240" w:lineRule="auto"/>
        <w:jc w:val="both"/>
        <w:rPr>
          <w:rFonts w:ascii="Arial" w:hAnsi="Arial" w:cs="Arial"/>
          <w:i/>
          <w:sz w:val="24"/>
          <w:szCs w:val="24"/>
          <w:lang w:val="it-IT"/>
        </w:rPr>
      </w:pPr>
      <w:r w:rsidRPr="000F651B">
        <w:rPr>
          <w:rFonts w:ascii="Arial" w:hAnsi="Arial" w:cs="Arial"/>
          <w:i/>
          <w:sz w:val="24"/>
          <w:szCs w:val="24"/>
          <w:lang w:val="it-IT"/>
        </w:rPr>
        <w:t>1. L'offerta per la vendita telematica deve contenere:</w:t>
      </w:r>
    </w:p>
    <w:p w14:paraId="01A6D58E" w14:textId="78B1B156" w:rsidR="0006608C" w:rsidRDefault="00F12B35" w:rsidP="00CF5B6F">
      <w:pPr>
        <w:spacing w:line="240" w:lineRule="auto"/>
        <w:jc w:val="both"/>
        <w:rPr>
          <w:rFonts w:ascii="Arial" w:hAnsi="Arial" w:cs="Arial"/>
          <w:i/>
          <w:sz w:val="24"/>
          <w:szCs w:val="24"/>
          <w:lang w:val="it-IT"/>
        </w:rPr>
      </w:pPr>
      <w:r w:rsidRPr="000F651B">
        <w:rPr>
          <w:rFonts w:ascii="Arial" w:hAnsi="Arial" w:cs="Arial"/>
          <w:i/>
          <w:sz w:val="24"/>
          <w:szCs w:val="24"/>
          <w:lang w:val="it-IT"/>
        </w:rPr>
        <w:t>a) i dati identificativi dell'offerente, con l'espressa indicazione del codice fiscale o della partita IVA;</w:t>
      </w:r>
    </w:p>
    <w:p w14:paraId="16472958" w14:textId="77777777" w:rsidR="001D6265" w:rsidRPr="001D6265" w:rsidRDefault="001D6265" w:rsidP="001D6265">
      <w:pPr>
        <w:spacing w:after="0" w:line="240" w:lineRule="auto"/>
        <w:rPr>
          <w:rFonts w:ascii="Arial" w:eastAsia="Times New Roman" w:hAnsi="Arial" w:cs="Arial"/>
          <w:sz w:val="24"/>
          <w:szCs w:val="24"/>
          <w:highlight w:val="cyan"/>
          <w:lang w:val="it-IT"/>
        </w:rPr>
      </w:pPr>
      <w:bookmarkStart w:id="0" w:name="_Hlk150181877"/>
      <w:r w:rsidRPr="001D6265">
        <w:rPr>
          <w:rFonts w:ascii="Arial" w:eastAsia="Times New Roman" w:hAnsi="Arial" w:cs="Arial"/>
          <w:sz w:val="24"/>
          <w:szCs w:val="24"/>
          <w:highlight w:val="cyan"/>
          <w:lang w:val="it-IT"/>
        </w:rPr>
        <w:t xml:space="preserve">Si precisa che è da allegare all’offerta presentata telematicamente, </w:t>
      </w:r>
      <w:r w:rsidRPr="001D6265">
        <w:rPr>
          <w:rFonts w:ascii="Arial" w:eastAsia="Times New Roman" w:hAnsi="Arial" w:cs="Arial"/>
          <w:sz w:val="24"/>
          <w:szCs w:val="24"/>
          <w:highlight w:val="cyan"/>
          <w:u w:val="single"/>
          <w:lang w:val="it-IT"/>
        </w:rPr>
        <w:t xml:space="preserve">a pena di </w:t>
      </w:r>
      <w:r w:rsidRPr="001D6265">
        <w:rPr>
          <w:rFonts w:ascii="Arial" w:eastAsia="Times New Roman" w:hAnsi="Arial" w:cs="Arial"/>
          <w:sz w:val="24"/>
          <w:szCs w:val="24"/>
          <w:highlight w:val="cyan"/>
          <w:lang w:val="it-IT"/>
        </w:rPr>
        <w:t>inammissibilità, la seguente documentazione:</w:t>
      </w:r>
    </w:p>
    <w:p w14:paraId="4309C4EC" w14:textId="77777777" w:rsidR="001D6265" w:rsidRPr="001D6265" w:rsidRDefault="001D6265" w:rsidP="001D6265">
      <w:pPr>
        <w:pStyle w:val="Paragrafoelenco"/>
        <w:numPr>
          <w:ilvl w:val="0"/>
          <w:numId w:val="15"/>
        </w:numPr>
        <w:spacing w:after="0" w:line="240" w:lineRule="auto"/>
        <w:jc w:val="both"/>
        <w:rPr>
          <w:rFonts w:ascii="Arial" w:hAnsi="Arial" w:cs="Arial"/>
          <w:sz w:val="24"/>
          <w:szCs w:val="24"/>
          <w:highlight w:val="cyan"/>
          <w:lang w:val="it-IT"/>
        </w:rPr>
      </w:pPr>
      <w:r w:rsidRPr="001D6265">
        <w:rPr>
          <w:rFonts w:ascii="Arial" w:eastAsia="Times New Roman" w:hAnsi="Arial" w:cs="Arial"/>
          <w:sz w:val="24"/>
          <w:szCs w:val="24"/>
          <w:highlight w:val="cyan"/>
          <w:lang w:val="it-IT"/>
        </w:rPr>
        <w:t xml:space="preserve">per </w:t>
      </w:r>
      <w:r w:rsidRPr="001D6265">
        <w:rPr>
          <w:rFonts w:ascii="Arial" w:eastAsia="Times New Roman" w:hAnsi="Arial" w:cs="Arial"/>
          <w:sz w:val="24"/>
          <w:szCs w:val="24"/>
          <w:highlight w:val="cyan"/>
          <w:u w:val="single"/>
          <w:lang w:val="it-IT"/>
        </w:rPr>
        <w:t>l’offerente persona fisica</w:t>
      </w:r>
      <w:r w:rsidRPr="001D6265">
        <w:rPr>
          <w:rFonts w:ascii="Arial" w:eastAsia="Times New Roman" w:hAnsi="Arial" w:cs="Arial"/>
          <w:sz w:val="24"/>
          <w:szCs w:val="24"/>
          <w:highlight w:val="cyan"/>
          <w:lang w:val="it-IT"/>
        </w:rPr>
        <w:t xml:space="preserve"> che sia </w:t>
      </w:r>
      <w:r w:rsidRPr="001D6265">
        <w:rPr>
          <w:rFonts w:ascii="Arial" w:hAnsi="Arial" w:cs="Arial"/>
          <w:sz w:val="24"/>
          <w:szCs w:val="24"/>
          <w:highlight w:val="cyan"/>
          <w:lang w:val="it-IT"/>
        </w:rPr>
        <w:t xml:space="preserve">cittadino italiano, cittadino degli Stati membri dell’Unione Europea, cittadino dei paesi membri del SSE (Spazio Economico Europeo), apolide residente da almeno tre anni in Italia o rifugiato (politico) residente da almeno tre anni in Italia: fotocopia fronte retro della </w:t>
      </w:r>
      <w:r w:rsidRPr="001D6265">
        <w:rPr>
          <w:rFonts w:ascii="Arial" w:hAnsi="Arial" w:cs="Arial"/>
          <w:sz w:val="24"/>
          <w:szCs w:val="24"/>
          <w:highlight w:val="cyan"/>
          <w:u w:val="single"/>
          <w:lang w:val="it-IT"/>
        </w:rPr>
        <w:t>carta di identità valida</w:t>
      </w:r>
      <w:r w:rsidRPr="001D6265">
        <w:rPr>
          <w:rFonts w:ascii="Arial" w:hAnsi="Arial" w:cs="Arial"/>
          <w:sz w:val="24"/>
          <w:szCs w:val="24"/>
          <w:highlight w:val="cyan"/>
          <w:lang w:val="it-IT"/>
        </w:rPr>
        <w:t xml:space="preserve"> e/o del </w:t>
      </w:r>
      <w:r w:rsidRPr="001D6265">
        <w:rPr>
          <w:rFonts w:ascii="Arial" w:hAnsi="Arial" w:cs="Arial"/>
          <w:sz w:val="24"/>
          <w:szCs w:val="24"/>
          <w:highlight w:val="cyan"/>
          <w:u w:val="single"/>
          <w:lang w:val="it-IT"/>
        </w:rPr>
        <w:t>passaporto</w:t>
      </w:r>
      <w:r w:rsidRPr="001D6265">
        <w:rPr>
          <w:rFonts w:ascii="Arial" w:hAnsi="Arial" w:cs="Arial"/>
          <w:sz w:val="24"/>
          <w:szCs w:val="24"/>
          <w:highlight w:val="cyan"/>
          <w:lang w:val="it-IT"/>
        </w:rPr>
        <w:t xml:space="preserve"> e/o del </w:t>
      </w:r>
      <w:r w:rsidRPr="001D6265">
        <w:rPr>
          <w:rFonts w:ascii="Arial" w:hAnsi="Arial" w:cs="Arial"/>
          <w:sz w:val="24"/>
          <w:szCs w:val="24"/>
          <w:highlight w:val="cyan"/>
          <w:u w:val="single"/>
          <w:lang w:val="it-IT"/>
        </w:rPr>
        <w:t>permesso di soggiorno</w:t>
      </w:r>
      <w:r w:rsidRPr="001D6265">
        <w:rPr>
          <w:rFonts w:ascii="Arial" w:hAnsi="Arial" w:cs="Arial"/>
          <w:sz w:val="24"/>
          <w:szCs w:val="24"/>
          <w:highlight w:val="cyan"/>
          <w:lang w:val="it-IT"/>
        </w:rPr>
        <w:t>;</w:t>
      </w:r>
    </w:p>
    <w:p w14:paraId="68D47529" w14:textId="77777777" w:rsidR="001D6265" w:rsidRPr="001D6265" w:rsidRDefault="001D6265" w:rsidP="001D6265">
      <w:pPr>
        <w:pStyle w:val="Paragrafoelenco"/>
        <w:numPr>
          <w:ilvl w:val="0"/>
          <w:numId w:val="15"/>
        </w:numPr>
        <w:spacing w:after="0" w:line="240" w:lineRule="auto"/>
        <w:jc w:val="both"/>
        <w:rPr>
          <w:rFonts w:ascii="Arial" w:hAnsi="Arial" w:cs="Arial"/>
          <w:sz w:val="24"/>
          <w:szCs w:val="24"/>
          <w:highlight w:val="cyan"/>
          <w:lang w:val="it-IT"/>
        </w:rPr>
      </w:pPr>
      <w:r w:rsidRPr="001D6265">
        <w:rPr>
          <w:rFonts w:ascii="Arial" w:eastAsia="Times New Roman" w:hAnsi="Arial" w:cs="Arial"/>
          <w:sz w:val="24"/>
          <w:szCs w:val="24"/>
          <w:highlight w:val="cyan"/>
          <w:lang w:val="it-IT"/>
        </w:rPr>
        <w:t xml:space="preserve">per </w:t>
      </w:r>
      <w:r w:rsidRPr="001D6265">
        <w:rPr>
          <w:rFonts w:ascii="Arial" w:eastAsia="Times New Roman" w:hAnsi="Arial" w:cs="Arial"/>
          <w:sz w:val="24"/>
          <w:szCs w:val="24"/>
          <w:highlight w:val="cyan"/>
          <w:u w:val="single"/>
          <w:lang w:val="it-IT"/>
        </w:rPr>
        <w:t>l’offerente-persona fisica</w:t>
      </w:r>
      <w:r w:rsidRPr="001D6265">
        <w:rPr>
          <w:rFonts w:ascii="Arial" w:eastAsia="Times New Roman" w:hAnsi="Arial" w:cs="Arial"/>
          <w:sz w:val="24"/>
          <w:szCs w:val="24"/>
          <w:highlight w:val="cyan"/>
          <w:lang w:val="it-IT"/>
        </w:rPr>
        <w:t xml:space="preserve"> che sia </w:t>
      </w:r>
      <w:r w:rsidRPr="001D6265">
        <w:rPr>
          <w:rFonts w:ascii="Arial" w:hAnsi="Arial" w:cs="Arial"/>
          <w:sz w:val="24"/>
          <w:szCs w:val="24"/>
          <w:highlight w:val="cyan"/>
          <w:lang w:val="it-IT"/>
        </w:rPr>
        <w:t xml:space="preserve">cittadino straniero regolarmente soggiornante in Italia da meno di tre anni ovvero familiare (in regola con il soggiorno) di un cittadino straniero regolarmente soggiornante in Italia da meno di tre anni, o apolide residente in Italia da meno tre anni: fotocopia fronte retro del </w:t>
      </w:r>
      <w:r w:rsidRPr="001D6265">
        <w:rPr>
          <w:rFonts w:ascii="Arial" w:hAnsi="Arial" w:cs="Arial"/>
          <w:sz w:val="24"/>
          <w:szCs w:val="24"/>
          <w:highlight w:val="cyan"/>
          <w:u w:val="single"/>
          <w:lang w:val="it-IT"/>
        </w:rPr>
        <w:t>permesso di soggiorno</w:t>
      </w:r>
      <w:r w:rsidRPr="001D6265">
        <w:rPr>
          <w:rFonts w:ascii="Arial" w:hAnsi="Arial" w:cs="Arial"/>
          <w:sz w:val="24"/>
          <w:szCs w:val="24"/>
          <w:highlight w:val="cyan"/>
          <w:lang w:val="it-IT"/>
        </w:rPr>
        <w:t xml:space="preserve"> e/o della </w:t>
      </w:r>
      <w:r w:rsidRPr="001D6265">
        <w:rPr>
          <w:rFonts w:ascii="Arial" w:hAnsi="Arial" w:cs="Arial"/>
          <w:sz w:val="24"/>
          <w:szCs w:val="24"/>
          <w:highlight w:val="cyan"/>
          <w:u w:val="single"/>
          <w:lang w:val="it-IT"/>
        </w:rPr>
        <w:t>carta di soggiorno per soggiornanti di lungo periodo</w:t>
      </w:r>
      <w:r w:rsidRPr="001D6265">
        <w:rPr>
          <w:rFonts w:ascii="Arial" w:hAnsi="Arial" w:cs="Arial"/>
          <w:sz w:val="24"/>
          <w:szCs w:val="24"/>
          <w:highlight w:val="cyan"/>
          <w:lang w:val="it-IT"/>
        </w:rPr>
        <w:t>;</w:t>
      </w:r>
    </w:p>
    <w:p w14:paraId="399FA785" w14:textId="77777777" w:rsidR="001D6265" w:rsidRPr="001D6265" w:rsidRDefault="001D6265" w:rsidP="001D6265">
      <w:pPr>
        <w:numPr>
          <w:ilvl w:val="0"/>
          <w:numId w:val="15"/>
        </w:numPr>
        <w:spacing w:after="0" w:line="240" w:lineRule="auto"/>
        <w:jc w:val="both"/>
        <w:rPr>
          <w:rFonts w:ascii="Arial" w:hAnsi="Arial" w:cs="Arial"/>
          <w:sz w:val="24"/>
          <w:szCs w:val="24"/>
          <w:highlight w:val="cyan"/>
          <w:lang w:val="it-IT"/>
        </w:rPr>
      </w:pPr>
      <w:r w:rsidRPr="001D6265">
        <w:rPr>
          <w:rFonts w:ascii="Arial" w:eastAsia="Times New Roman" w:hAnsi="Arial" w:cs="Arial"/>
          <w:sz w:val="24"/>
          <w:szCs w:val="24"/>
          <w:highlight w:val="cyan"/>
          <w:lang w:val="it-IT"/>
        </w:rPr>
        <w:t xml:space="preserve">per </w:t>
      </w:r>
      <w:r w:rsidRPr="001D6265">
        <w:rPr>
          <w:rFonts w:ascii="Arial" w:eastAsia="Times New Roman" w:hAnsi="Arial" w:cs="Arial"/>
          <w:sz w:val="24"/>
          <w:szCs w:val="24"/>
          <w:highlight w:val="cyan"/>
          <w:u w:val="single"/>
          <w:lang w:val="it-IT"/>
        </w:rPr>
        <w:t>l’offerente-persona fisica</w:t>
      </w:r>
      <w:r w:rsidRPr="001D6265">
        <w:rPr>
          <w:rFonts w:ascii="Arial" w:eastAsia="Times New Roman" w:hAnsi="Arial" w:cs="Arial"/>
          <w:sz w:val="24"/>
          <w:szCs w:val="24"/>
          <w:highlight w:val="cyan"/>
          <w:lang w:val="it-IT"/>
        </w:rPr>
        <w:t xml:space="preserve"> che sia uno </w:t>
      </w:r>
      <w:r w:rsidRPr="001D6265">
        <w:rPr>
          <w:rFonts w:ascii="Arial" w:hAnsi="Arial" w:cs="Arial"/>
          <w:sz w:val="24"/>
          <w:szCs w:val="24"/>
          <w:highlight w:val="cyan"/>
          <w:lang w:val="it-IT"/>
        </w:rPr>
        <w:t xml:space="preserve">straniero non regolarmente soggiornante in Italia: documentazione attestante la </w:t>
      </w:r>
      <w:r w:rsidRPr="001D6265">
        <w:rPr>
          <w:rFonts w:ascii="Arial" w:hAnsi="Arial" w:cs="Arial"/>
          <w:sz w:val="24"/>
          <w:szCs w:val="24"/>
          <w:highlight w:val="cyan"/>
          <w:u w:val="single"/>
          <w:lang w:val="it-IT"/>
        </w:rPr>
        <w:t>condizione di reciprocità tra l’Italia e il suo Stato di appartenenza</w:t>
      </w:r>
      <w:r w:rsidRPr="001D6265">
        <w:rPr>
          <w:rFonts w:ascii="Arial" w:hAnsi="Arial" w:cs="Arial"/>
          <w:sz w:val="24"/>
          <w:szCs w:val="24"/>
          <w:highlight w:val="cyan"/>
          <w:lang w:val="it-IT"/>
        </w:rPr>
        <w:t xml:space="preserve"> ovvero l’indicazione del </w:t>
      </w:r>
      <w:r w:rsidRPr="001D6265">
        <w:rPr>
          <w:rFonts w:ascii="Arial" w:hAnsi="Arial" w:cs="Arial"/>
          <w:sz w:val="24"/>
          <w:szCs w:val="24"/>
          <w:highlight w:val="cyan"/>
          <w:u w:val="single"/>
          <w:lang w:val="it-IT"/>
        </w:rPr>
        <w:t>Trattato Internazionale che lo consente</w:t>
      </w:r>
      <w:r w:rsidRPr="001D6265">
        <w:rPr>
          <w:rFonts w:ascii="Arial" w:hAnsi="Arial" w:cs="Arial"/>
          <w:sz w:val="24"/>
          <w:szCs w:val="24"/>
          <w:highlight w:val="cyan"/>
          <w:lang w:val="it-IT"/>
        </w:rPr>
        <w:t>;</w:t>
      </w:r>
    </w:p>
    <w:p w14:paraId="3CEA7C4C" w14:textId="77777777" w:rsidR="001D6265" w:rsidRPr="001D6265" w:rsidRDefault="001D6265" w:rsidP="001D6265">
      <w:pPr>
        <w:numPr>
          <w:ilvl w:val="0"/>
          <w:numId w:val="15"/>
        </w:numPr>
        <w:spacing w:after="0" w:line="240" w:lineRule="auto"/>
        <w:jc w:val="both"/>
        <w:rPr>
          <w:rFonts w:ascii="Arial" w:hAnsi="Arial" w:cs="Arial"/>
          <w:sz w:val="24"/>
          <w:szCs w:val="24"/>
          <w:highlight w:val="cyan"/>
          <w:lang w:val="it-IT"/>
        </w:rPr>
      </w:pPr>
      <w:r w:rsidRPr="001D6265">
        <w:rPr>
          <w:rFonts w:ascii="Arial" w:eastAsia="Times New Roman" w:hAnsi="Arial" w:cs="Arial"/>
          <w:sz w:val="24"/>
          <w:szCs w:val="24"/>
          <w:highlight w:val="cyan"/>
          <w:lang w:val="it-IT"/>
        </w:rPr>
        <w:t xml:space="preserve">per l’offerta formulata da </w:t>
      </w:r>
      <w:r w:rsidRPr="001D6265">
        <w:rPr>
          <w:rFonts w:ascii="Arial" w:eastAsia="Times New Roman" w:hAnsi="Arial" w:cs="Arial"/>
          <w:sz w:val="24"/>
          <w:szCs w:val="24"/>
          <w:highlight w:val="cyan"/>
          <w:u w:val="single"/>
          <w:lang w:val="it-IT"/>
        </w:rPr>
        <w:t>più offerenti-persone fisiche</w:t>
      </w:r>
      <w:r w:rsidRPr="001D6265">
        <w:rPr>
          <w:rFonts w:ascii="Arial" w:eastAsia="Times New Roman" w:hAnsi="Arial" w:cs="Arial"/>
          <w:sz w:val="24"/>
          <w:szCs w:val="24"/>
          <w:highlight w:val="cyan"/>
          <w:lang w:val="it-IT"/>
        </w:rPr>
        <w:t xml:space="preserve">: </w:t>
      </w:r>
      <w:r w:rsidRPr="001D6265">
        <w:rPr>
          <w:rFonts w:ascii="Arial" w:hAnsi="Arial" w:cs="Arial"/>
          <w:sz w:val="24"/>
          <w:szCs w:val="24"/>
          <w:highlight w:val="cyan"/>
          <w:lang w:val="it-IT"/>
        </w:rPr>
        <w:t>oltre alla documentazione di cui ai numeri 1), 2) ovvero 3) relativa a ciascun offerente, procura speciale notarile rilasciata dai co-offerenti a favore dell’offerente che presenta la domanda, ad ECCEZIONE che per i coniugi/persone unite civilmente in regime di COMUNIONE LEGALE dei beni;</w:t>
      </w:r>
    </w:p>
    <w:p w14:paraId="0AAF476E" w14:textId="77777777" w:rsidR="001D6265" w:rsidRPr="001D6265" w:rsidRDefault="001D6265" w:rsidP="001D6265">
      <w:pPr>
        <w:numPr>
          <w:ilvl w:val="0"/>
          <w:numId w:val="15"/>
        </w:numPr>
        <w:spacing w:after="0" w:line="240" w:lineRule="auto"/>
        <w:jc w:val="both"/>
        <w:rPr>
          <w:rFonts w:ascii="Arial" w:eastAsia="Times New Roman" w:hAnsi="Arial" w:cs="Arial"/>
          <w:sz w:val="24"/>
          <w:szCs w:val="24"/>
          <w:highlight w:val="cyan"/>
          <w:lang w:val="it-IT"/>
        </w:rPr>
      </w:pPr>
      <w:r w:rsidRPr="001D6265">
        <w:rPr>
          <w:rFonts w:ascii="Arial" w:eastAsia="Times New Roman" w:hAnsi="Arial" w:cs="Arial"/>
          <w:sz w:val="24"/>
          <w:szCs w:val="24"/>
          <w:highlight w:val="cyan"/>
          <w:lang w:val="it-IT"/>
        </w:rPr>
        <w:lastRenderedPageBreak/>
        <w:t xml:space="preserve">per gli </w:t>
      </w:r>
      <w:r w:rsidRPr="001D6265">
        <w:rPr>
          <w:rFonts w:ascii="Arial" w:eastAsia="Times New Roman" w:hAnsi="Arial" w:cs="Arial"/>
          <w:sz w:val="24"/>
          <w:szCs w:val="24"/>
          <w:highlight w:val="cyan"/>
          <w:u w:val="single"/>
          <w:lang w:val="it-IT"/>
        </w:rPr>
        <w:t xml:space="preserve">offerenti che siano </w:t>
      </w:r>
      <w:r w:rsidRPr="001D6265">
        <w:rPr>
          <w:rFonts w:ascii="Arial" w:hAnsi="Arial" w:cs="Arial"/>
          <w:sz w:val="24"/>
          <w:szCs w:val="24"/>
          <w:highlight w:val="cyan"/>
          <w:u w:val="single"/>
          <w:lang w:val="it-IT"/>
        </w:rPr>
        <w:t>coniugi/persone unite civilmente in regime di comunione legale dei beni</w:t>
      </w:r>
      <w:r w:rsidRPr="001D6265">
        <w:rPr>
          <w:rFonts w:ascii="Arial" w:hAnsi="Arial" w:cs="Arial"/>
          <w:sz w:val="24"/>
          <w:szCs w:val="24"/>
          <w:highlight w:val="cyan"/>
          <w:lang w:val="it-IT"/>
        </w:rPr>
        <w:t>: oltre alla documentazione di cui ai numeri 1), 2) ovvero 3) relativa a ciascun offerente,</w:t>
      </w:r>
      <w:r w:rsidRPr="001D6265">
        <w:rPr>
          <w:rFonts w:ascii="Arial" w:hAnsi="Arial" w:cs="Arial"/>
          <w:b/>
          <w:bCs/>
          <w:sz w:val="24"/>
          <w:szCs w:val="24"/>
          <w:highlight w:val="cyan"/>
          <w:lang w:val="it-IT"/>
        </w:rPr>
        <w:t xml:space="preserve"> </w:t>
      </w:r>
      <w:r w:rsidRPr="001D6265">
        <w:rPr>
          <w:rFonts w:ascii="Arial" w:hAnsi="Arial" w:cs="Arial"/>
          <w:sz w:val="24"/>
          <w:szCs w:val="24"/>
          <w:highlight w:val="cyan"/>
          <w:lang w:val="it-IT"/>
        </w:rPr>
        <w:t>dichiarazione sostitutiva di certificazione da cui risulti il regime di comunione legale; entro il termine per il versamento del prezzo andrà prodotto estratto degli atti di matrimonio/unione civile; ove da esso non risulti il regime di comunione legale, il decreto di trasferimento verrà emesso a favore del solo aggiudicatario che ha presentato l’offerta (N.B. si ricorda che per escludere l’acquisto in comunione legale occorre produrre, entro il termine per il versamento del prezzo, la dichiarazione dell’altro coniuge non aggiudicatario ai sensi dell’art. 179 cod. civ.);</w:t>
      </w:r>
    </w:p>
    <w:p w14:paraId="0E66A000" w14:textId="18BEAD1F" w:rsidR="0083085A" w:rsidRPr="0083085A" w:rsidRDefault="001D6265" w:rsidP="005469A2">
      <w:pPr>
        <w:pStyle w:val="Paragrafoelenco"/>
        <w:numPr>
          <w:ilvl w:val="0"/>
          <w:numId w:val="15"/>
        </w:numPr>
        <w:jc w:val="both"/>
        <w:rPr>
          <w:rFonts w:ascii="Arial" w:hAnsi="Arial" w:cs="Arial"/>
          <w:sz w:val="24"/>
          <w:szCs w:val="24"/>
          <w:lang w:val="it-IT"/>
        </w:rPr>
      </w:pPr>
      <w:r w:rsidRPr="005469A2">
        <w:rPr>
          <w:rFonts w:ascii="Arial" w:eastAsia="Times New Roman" w:hAnsi="Arial" w:cs="Arial"/>
          <w:sz w:val="24"/>
          <w:szCs w:val="24"/>
          <w:highlight w:val="cyan"/>
          <w:lang w:val="it-IT"/>
        </w:rPr>
        <w:t xml:space="preserve">per </w:t>
      </w:r>
      <w:r w:rsidRPr="005469A2">
        <w:rPr>
          <w:rFonts w:ascii="Arial" w:eastAsia="Times New Roman" w:hAnsi="Arial" w:cs="Arial"/>
          <w:sz w:val="24"/>
          <w:szCs w:val="24"/>
          <w:highlight w:val="cyan"/>
          <w:u w:val="single"/>
          <w:lang w:val="it-IT"/>
        </w:rPr>
        <w:t>l’offerente persona giuridica</w:t>
      </w:r>
      <w:r w:rsidRPr="005469A2">
        <w:rPr>
          <w:rFonts w:ascii="Arial" w:eastAsia="Times New Roman" w:hAnsi="Arial" w:cs="Arial"/>
          <w:sz w:val="24"/>
          <w:szCs w:val="24"/>
          <w:highlight w:val="cyan"/>
          <w:lang w:val="it-IT"/>
        </w:rPr>
        <w:t xml:space="preserve">: </w:t>
      </w:r>
      <w:r w:rsidRPr="005469A2">
        <w:rPr>
          <w:rFonts w:ascii="Arial" w:hAnsi="Arial" w:cs="Arial"/>
          <w:sz w:val="24"/>
          <w:szCs w:val="24"/>
          <w:highlight w:val="cyan"/>
          <w:lang w:val="it-IT"/>
        </w:rPr>
        <w:t>visura camerale risalente a massimo 30 giorni prima dalla quale si devono evincere i poteri del legale rappresentante ovvero la copia del verbale di assemblea per l’attribuzione dei poteri e/o un altro atto equipollent</w:t>
      </w:r>
      <w:r w:rsidR="0083085A" w:rsidRPr="005469A2">
        <w:rPr>
          <w:rFonts w:ascii="Arial" w:hAnsi="Arial" w:cs="Arial"/>
          <w:sz w:val="24"/>
          <w:szCs w:val="24"/>
          <w:highlight w:val="cyan"/>
          <w:lang w:val="it-IT"/>
        </w:rPr>
        <w:t>e, nonché la</w:t>
      </w:r>
      <w:bookmarkEnd w:id="0"/>
      <w:r w:rsidR="0083085A" w:rsidRPr="005469A2">
        <w:rPr>
          <w:rFonts w:ascii="Arial" w:hAnsi="Arial" w:cs="Arial"/>
          <w:sz w:val="24"/>
          <w:szCs w:val="24"/>
          <w:highlight w:val="cyan"/>
          <w:lang w:val="it-IT"/>
        </w:rPr>
        <w:t xml:space="preserve"> documentazione attestante la condizione di reciprocità tra l’Italia e </w:t>
      </w:r>
      <w:r w:rsidR="009204D8" w:rsidRPr="005469A2">
        <w:rPr>
          <w:rFonts w:ascii="Arial" w:hAnsi="Arial" w:cs="Arial"/>
          <w:sz w:val="24"/>
          <w:szCs w:val="24"/>
          <w:highlight w:val="cyan"/>
          <w:lang w:val="it-IT"/>
        </w:rPr>
        <w:t xml:space="preserve">lo </w:t>
      </w:r>
      <w:r w:rsidR="0083085A" w:rsidRPr="005469A2">
        <w:rPr>
          <w:rFonts w:ascii="Arial" w:hAnsi="Arial" w:cs="Arial"/>
          <w:sz w:val="24"/>
          <w:szCs w:val="24"/>
          <w:highlight w:val="cyan"/>
          <w:lang w:val="it-IT"/>
        </w:rPr>
        <w:t>Stato di appartenenza ovvero l’indicazione del Trattato Internazionale che lo consente</w:t>
      </w:r>
      <w:r w:rsidR="009204D8" w:rsidRPr="005469A2">
        <w:rPr>
          <w:rFonts w:ascii="Arial" w:hAnsi="Arial" w:cs="Arial"/>
          <w:sz w:val="24"/>
          <w:szCs w:val="24"/>
          <w:highlight w:val="cyan"/>
          <w:lang w:val="it-IT"/>
        </w:rPr>
        <w:t xml:space="preserve">, </w:t>
      </w:r>
      <w:r w:rsidR="005469A2" w:rsidRPr="005469A2">
        <w:rPr>
          <w:rFonts w:ascii="Arial" w:hAnsi="Arial" w:cs="Arial"/>
          <w:sz w:val="24"/>
          <w:szCs w:val="24"/>
          <w:highlight w:val="cyan"/>
          <w:lang w:val="it-IT"/>
        </w:rPr>
        <w:t>qualora</w:t>
      </w:r>
      <w:r w:rsidR="0083085A" w:rsidRPr="005469A2">
        <w:rPr>
          <w:rFonts w:ascii="Arial" w:hAnsi="Arial" w:cs="Arial"/>
          <w:sz w:val="24"/>
          <w:szCs w:val="24"/>
          <w:highlight w:val="cyan"/>
          <w:lang w:val="it-IT"/>
        </w:rPr>
        <w:t xml:space="preserve"> </w:t>
      </w:r>
      <w:r w:rsidR="009204D8" w:rsidRPr="005469A2">
        <w:rPr>
          <w:rFonts w:ascii="Arial" w:hAnsi="Arial" w:cs="Arial"/>
          <w:sz w:val="24"/>
          <w:szCs w:val="24"/>
          <w:highlight w:val="cyan"/>
          <w:lang w:val="it-IT"/>
        </w:rPr>
        <w:t xml:space="preserve">la </w:t>
      </w:r>
      <w:r w:rsidR="0083085A" w:rsidRPr="005469A2">
        <w:rPr>
          <w:rFonts w:ascii="Arial" w:hAnsi="Arial" w:cs="Arial"/>
          <w:sz w:val="24"/>
          <w:szCs w:val="24"/>
          <w:highlight w:val="cyan"/>
          <w:lang w:val="it-IT"/>
        </w:rPr>
        <w:t xml:space="preserve">sede legale </w:t>
      </w:r>
      <w:r w:rsidR="005469A2" w:rsidRPr="005469A2">
        <w:rPr>
          <w:rFonts w:ascii="Arial" w:hAnsi="Arial" w:cs="Arial"/>
          <w:sz w:val="24"/>
          <w:szCs w:val="24"/>
          <w:highlight w:val="cyan"/>
          <w:lang w:val="it-IT"/>
        </w:rPr>
        <w:t xml:space="preserve">sia </w:t>
      </w:r>
      <w:r w:rsidR="0083085A" w:rsidRPr="005469A2">
        <w:rPr>
          <w:rFonts w:ascii="Arial" w:hAnsi="Arial" w:cs="Arial"/>
          <w:sz w:val="24"/>
          <w:szCs w:val="24"/>
          <w:highlight w:val="cyan"/>
          <w:lang w:val="it-IT"/>
        </w:rPr>
        <w:t>sita in Stato extra UE</w:t>
      </w:r>
      <w:r w:rsidR="005469A2" w:rsidRPr="005469A2">
        <w:rPr>
          <w:rFonts w:ascii="Arial" w:hAnsi="Arial" w:cs="Arial"/>
          <w:sz w:val="24"/>
          <w:szCs w:val="24"/>
          <w:highlight w:val="cyan"/>
          <w:lang w:val="it-IT"/>
        </w:rPr>
        <w:t>/SSE</w:t>
      </w:r>
      <w:r w:rsidR="005469A2">
        <w:rPr>
          <w:rFonts w:ascii="Arial" w:hAnsi="Arial" w:cs="Arial"/>
          <w:sz w:val="24"/>
          <w:szCs w:val="24"/>
          <w:lang w:val="it-IT"/>
        </w:rPr>
        <w:t>.</w:t>
      </w:r>
    </w:p>
    <w:p w14:paraId="53ED310B" w14:textId="205FD43C" w:rsidR="001D6265" w:rsidRDefault="001D6265" w:rsidP="005469A2">
      <w:pPr>
        <w:spacing w:after="0" w:line="240" w:lineRule="auto"/>
        <w:jc w:val="both"/>
        <w:rPr>
          <w:rFonts w:ascii="Arial" w:hAnsi="Arial" w:cs="Arial"/>
          <w:sz w:val="24"/>
          <w:szCs w:val="24"/>
          <w:highlight w:val="cyan"/>
          <w:lang w:val="it-IT"/>
        </w:rPr>
      </w:pPr>
    </w:p>
    <w:p w14:paraId="175DC78F" w14:textId="77777777" w:rsidR="001D6265" w:rsidRPr="001D6265" w:rsidRDefault="001D6265" w:rsidP="001D6265">
      <w:pPr>
        <w:spacing w:after="0" w:line="240" w:lineRule="auto"/>
        <w:ind w:left="720"/>
        <w:jc w:val="both"/>
        <w:rPr>
          <w:rFonts w:ascii="Arial" w:hAnsi="Arial" w:cs="Arial"/>
          <w:sz w:val="24"/>
          <w:szCs w:val="24"/>
          <w:highlight w:val="cyan"/>
          <w:lang w:val="it-IT"/>
        </w:rPr>
      </w:pPr>
    </w:p>
    <w:p w14:paraId="785B6A5F" w14:textId="77777777" w:rsidR="0006608C" w:rsidRPr="000F651B" w:rsidRDefault="00F12B35" w:rsidP="00CF5B6F">
      <w:pPr>
        <w:spacing w:line="240" w:lineRule="auto"/>
        <w:jc w:val="both"/>
        <w:rPr>
          <w:rFonts w:ascii="Arial" w:hAnsi="Arial" w:cs="Arial"/>
          <w:i/>
          <w:sz w:val="24"/>
          <w:szCs w:val="24"/>
          <w:lang w:val="it-IT"/>
        </w:rPr>
      </w:pPr>
      <w:r w:rsidRPr="000F651B">
        <w:rPr>
          <w:rFonts w:ascii="Arial" w:hAnsi="Arial" w:cs="Arial"/>
          <w:i/>
          <w:sz w:val="24"/>
          <w:szCs w:val="24"/>
          <w:lang w:val="it-IT"/>
        </w:rPr>
        <w:t>b) l'ufficio giudiziario presso il quale pende la procedura;</w:t>
      </w:r>
    </w:p>
    <w:p w14:paraId="660CAAC8" w14:textId="77777777" w:rsidR="0006608C" w:rsidRPr="000F651B" w:rsidRDefault="00F12B35" w:rsidP="00CF5B6F">
      <w:pPr>
        <w:spacing w:line="240" w:lineRule="auto"/>
        <w:jc w:val="both"/>
        <w:rPr>
          <w:rFonts w:ascii="Arial" w:hAnsi="Arial" w:cs="Arial"/>
          <w:i/>
          <w:sz w:val="24"/>
          <w:szCs w:val="24"/>
          <w:lang w:val="it-IT"/>
        </w:rPr>
      </w:pPr>
      <w:r w:rsidRPr="000F651B">
        <w:rPr>
          <w:rFonts w:ascii="Arial" w:hAnsi="Arial" w:cs="Arial"/>
          <w:i/>
          <w:sz w:val="24"/>
          <w:szCs w:val="24"/>
          <w:lang w:val="it-IT"/>
        </w:rPr>
        <w:t>c) l'anno e il numero di ruolo generale della procedura;</w:t>
      </w:r>
    </w:p>
    <w:p w14:paraId="0F00B22C" w14:textId="77777777" w:rsidR="0006608C" w:rsidRPr="000F651B" w:rsidRDefault="00F12B35" w:rsidP="00CF5B6F">
      <w:pPr>
        <w:spacing w:line="240" w:lineRule="auto"/>
        <w:jc w:val="both"/>
        <w:rPr>
          <w:rFonts w:ascii="Arial" w:hAnsi="Arial" w:cs="Arial"/>
          <w:i/>
          <w:sz w:val="24"/>
          <w:szCs w:val="24"/>
          <w:lang w:val="it-IT"/>
        </w:rPr>
      </w:pPr>
      <w:r w:rsidRPr="000F651B">
        <w:rPr>
          <w:rFonts w:ascii="Arial" w:hAnsi="Arial" w:cs="Arial"/>
          <w:i/>
          <w:sz w:val="24"/>
          <w:szCs w:val="24"/>
          <w:lang w:val="it-IT"/>
        </w:rPr>
        <w:t>d) il numero o altro dato identificativo del lotto;</w:t>
      </w:r>
    </w:p>
    <w:p w14:paraId="28BFEA99" w14:textId="77777777" w:rsidR="0006608C" w:rsidRPr="000F651B" w:rsidRDefault="00F12B35" w:rsidP="00CF5B6F">
      <w:pPr>
        <w:spacing w:line="240" w:lineRule="auto"/>
        <w:jc w:val="both"/>
        <w:rPr>
          <w:rFonts w:ascii="Arial" w:hAnsi="Arial" w:cs="Arial"/>
          <w:i/>
          <w:sz w:val="24"/>
          <w:szCs w:val="24"/>
          <w:lang w:val="it-IT"/>
        </w:rPr>
      </w:pPr>
      <w:r w:rsidRPr="000F651B">
        <w:rPr>
          <w:rFonts w:ascii="Arial" w:hAnsi="Arial" w:cs="Arial"/>
          <w:i/>
          <w:sz w:val="24"/>
          <w:szCs w:val="24"/>
          <w:lang w:val="it-IT"/>
        </w:rPr>
        <w:t>e) la descrizione del bene;</w:t>
      </w:r>
    </w:p>
    <w:p w14:paraId="6597B44A" w14:textId="77777777" w:rsidR="0006608C" w:rsidRPr="000F651B" w:rsidRDefault="00F12B35" w:rsidP="00CF5B6F">
      <w:pPr>
        <w:spacing w:line="240" w:lineRule="auto"/>
        <w:jc w:val="both"/>
        <w:rPr>
          <w:rFonts w:ascii="Arial" w:hAnsi="Arial" w:cs="Arial"/>
          <w:i/>
          <w:sz w:val="24"/>
          <w:szCs w:val="24"/>
          <w:lang w:val="it-IT"/>
        </w:rPr>
      </w:pPr>
      <w:r w:rsidRPr="000F651B">
        <w:rPr>
          <w:rFonts w:ascii="Arial" w:hAnsi="Arial" w:cs="Arial"/>
          <w:i/>
          <w:sz w:val="24"/>
          <w:szCs w:val="24"/>
          <w:lang w:val="it-IT"/>
        </w:rPr>
        <w:t>f) l'indicazione del referente della procedura;</w:t>
      </w:r>
    </w:p>
    <w:p w14:paraId="07EC6A61" w14:textId="77777777" w:rsidR="0006608C" w:rsidRPr="000F651B" w:rsidRDefault="00F12B35" w:rsidP="00CF5B6F">
      <w:pPr>
        <w:spacing w:line="240" w:lineRule="auto"/>
        <w:jc w:val="both"/>
        <w:rPr>
          <w:rFonts w:ascii="Arial" w:hAnsi="Arial" w:cs="Arial"/>
          <w:i/>
          <w:sz w:val="24"/>
          <w:szCs w:val="24"/>
          <w:lang w:val="it-IT"/>
        </w:rPr>
      </w:pPr>
      <w:r w:rsidRPr="000F651B">
        <w:rPr>
          <w:rFonts w:ascii="Arial" w:hAnsi="Arial" w:cs="Arial"/>
          <w:i/>
          <w:sz w:val="24"/>
          <w:szCs w:val="24"/>
          <w:lang w:val="it-IT"/>
        </w:rPr>
        <w:t>g) la data e l'ora fissata per l'inizio delle operazioni di vendita;</w:t>
      </w:r>
    </w:p>
    <w:p w14:paraId="17B43D32" w14:textId="4339EB30" w:rsidR="00403D97" w:rsidRPr="000F651B" w:rsidRDefault="00F12B35" w:rsidP="00CF5B6F">
      <w:pPr>
        <w:spacing w:line="240" w:lineRule="auto"/>
        <w:jc w:val="both"/>
        <w:rPr>
          <w:rFonts w:ascii="Arial" w:hAnsi="Arial" w:cs="Arial"/>
          <w:sz w:val="24"/>
          <w:szCs w:val="24"/>
          <w:lang w:val="it-IT"/>
        </w:rPr>
      </w:pPr>
      <w:r w:rsidRPr="000F651B">
        <w:rPr>
          <w:rFonts w:ascii="Arial" w:hAnsi="Arial" w:cs="Arial"/>
          <w:i/>
          <w:sz w:val="24"/>
          <w:szCs w:val="24"/>
          <w:lang w:val="it-IT"/>
        </w:rPr>
        <w:t>h) il prezzo offerto e il termine per il relativo pagamento</w:t>
      </w:r>
      <w:r w:rsidR="00135EBF" w:rsidRPr="000F651B">
        <w:rPr>
          <w:rFonts w:ascii="Arial" w:hAnsi="Arial" w:cs="Arial"/>
          <w:i/>
          <w:sz w:val="24"/>
          <w:szCs w:val="24"/>
          <w:lang w:val="it-IT"/>
        </w:rPr>
        <w:t>”.</w:t>
      </w:r>
      <w:r w:rsidRPr="000F651B">
        <w:rPr>
          <w:rFonts w:ascii="Arial" w:hAnsi="Arial" w:cs="Arial"/>
          <w:sz w:val="24"/>
          <w:szCs w:val="24"/>
          <w:lang w:val="it-IT"/>
        </w:rPr>
        <w:t xml:space="preserve"> </w:t>
      </w:r>
    </w:p>
    <w:p w14:paraId="446734CD" w14:textId="77777777" w:rsidR="000D61E7" w:rsidRDefault="000D61E7" w:rsidP="00847D94">
      <w:pPr>
        <w:spacing w:after="0" w:line="240" w:lineRule="auto"/>
        <w:jc w:val="both"/>
        <w:rPr>
          <w:rFonts w:ascii="Arial" w:hAnsi="Arial" w:cs="Arial"/>
          <w:sz w:val="24"/>
          <w:szCs w:val="24"/>
          <w:lang w:val="it-IT"/>
        </w:rPr>
      </w:pPr>
    </w:p>
    <w:p w14:paraId="48022B9B" w14:textId="536AD481" w:rsidR="001061E1" w:rsidRPr="00847D94" w:rsidRDefault="00403D97" w:rsidP="00847D94">
      <w:pPr>
        <w:spacing w:after="0" w:line="240" w:lineRule="auto"/>
        <w:jc w:val="both"/>
        <w:rPr>
          <w:rFonts w:ascii="Arial" w:hAnsi="Arial" w:cs="Arial"/>
          <w:sz w:val="24"/>
          <w:szCs w:val="24"/>
          <w:lang w:val="it-IT"/>
        </w:rPr>
      </w:pPr>
      <w:r w:rsidRPr="00847D94">
        <w:rPr>
          <w:rFonts w:ascii="Arial" w:hAnsi="Arial" w:cs="Arial"/>
          <w:sz w:val="24"/>
          <w:szCs w:val="24"/>
          <w:lang w:val="it-IT"/>
        </w:rPr>
        <w:t>S</w:t>
      </w:r>
      <w:r w:rsidR="00F12B35" w:rsidRPr="00847D94">
        <w:rPr>
          <w:rFonts w:ascii="Arial" w:hAnsi="Arial" w:cs="Arial"/>
          <w:sz w:val="24"/>
          <w:szCs w:val="24"/>
          <w:lang w:val="it-IT"/>
        </w:rPr>
        <w:t xml:space="preserve">i precisa che il prezzo offerto non potrà essere inferiore di oltre un quarto - </w:t>
      </w:r>
      <w:r w:rsidR="00F12B35" w:rsidRPr="00847D94">
        <w:rPr>
          <w:rFonts w:ascii="Arial" w:hAnsi="Arial" w:cs="Arial"/>
          <w:i/>
          <w:sz w:val="24"/>
          <w:szCs w:val="24"/>
          <w:lang w:val="it-IT"/>
        </w:rPr>
        <w:t>offerta minima</w:t>
      </w:r>
      <w:r w:rsidR="00F12B35" w:rsidRPr="00847D94">
        <w:rPr>
          <w:rFonts w:ascii="Arial" w:hAnsi="Arial" w:cs="Arial"/>
          <w:sz w:val="24"/>
          <w:szCs w:val="24"/>
          <w:lang w:val="it-IT"/>
        </w:rPr>
        <w:t xml:space="preserve"> </w:t>
      </w:r>
      <w:r w:rsidR="00B2261C" w:rsidRPr="00847D94">
        <w:rPr>
          <w:rFonts w:ascii="Arial" w:hAnsi="Arial" w:cs="Arial"/>
          <w:sz w:val="24"/>
          <w:szCs w:val="24"/>
          <w:lang w:val="it-IT"/>
        </w:rPr>
        <w:t>–</w:t>
      </w:r>
      <w:r w:rsidR="00E6491C" w:rsidRPr="00847D94">
        <w:rPr>
          <w:rFonts w:ascii="Arial" w:hAnsi="Arial" w:cs="Arial"/>
          <w:sz w:val="24"/>
          <w:szCs w:val="24"/>
          <w:lang w:val="it-IT"/>
        </w:rPr>
        <w:t xml:space="preserve"> </w:t>
      </w:r>
      <w:r w:rsidR="00F12B35" w:rsidRPr="00847D94">
        <w:rPr>
          <w:rFonts w:ascii="Arial" w:hAnsi="Arial" w:cs="Arial"/>
          <w:sz w:val="24"/>
          <w:szCs w:val="24"/>
          <w:lang w:val="it-IT"/>
        </w:rPr>
        <w:t xml:space="preserve">al prezzo indicato nell’ordinanza di delega - </w:t>
      </w:r>
      <w:r w:rsidR="00F12B35" w:rsidRPr="00847D94">
        <w:rPr>
          <w:rFonts w:ascii="Arial" w:hAnsi="Arial" w:cs="Arial"/>
          <w:i/>
          <w:sz w:val="24"/>
          <w:szCs w:val="24"/>
          <w:lang w:val="it-IT"/>
        </w:rPr>
        <w:t>prezzo base</w:t>
      </w:r>
      <w:r w:rsidR="00F12B35" w:rsidRPr="00847D94">
        <w:rPr>
          <w:rFonts w:ascii="Arial" w:hAnsi="Arial" w:cs="Arial"/>
          <w:sz w:val="24"/>
          <w:szCs w:val="24"/>
          <w:lang w:val="it-IT"/>
        </w:rPr>
        <w:t xml:space="preserve"> -, a pena di inefficacia dell’offerta; l’offerta è inefficace se perviene oltre il termine stabilito nell’ordinanza di delega, se è inferiore di oltre un quarto al prezzo stabilito nell’ordinanza o se l’offerente presta cauzione, in misura inferiore al decimo del prezzo da lui proposto. Se il prezzo offerto è inferiore rispetto al prezzo stabilito nell’ordinanza di delega in misura non superiore ad un quarto, il Delegato può far luogo alla vendita quando ritiene che non vi sia seria possibilità di conseguire un prezzo superiore con una nuova vendita e non sono state presentate istanze di assegnazione ai sensi dell’art. 588 c.p.c.</w:t>
      </w:r>
      <w:r w:rsidR="0006608C" w:rsidRPr="00847D94">
        <w:rPr>
          <w:rFonts w:ascii="Arial" w:hAnsi="Arial" w:cs="Arial"/>
          <w:sz w:val="24"/>
          <w:szCs w:val="24"/>
          <w:lang w:val="it-IT"/>
        </w:rPr>
        <w:t xml:space="preserve"> </w:t>
      </w:r>
      <w:r w:rsidR="00F12B35" w:rsidRPr="00847D94">
        <w:rPr>
          <w:rFonts w:ascii="Arial" w:hAnsi="Arial" w:cs="Arial"/>
          <w:sz w:val="24"/>
          <w:szCs w:val="24"/>
          <w:lang w:val="it-IT"/>
        </w:rPr>
        <w:t>Ove l’offerente sia interessato all’acquisto di uno solo, indifferentemente, tra più lotti di beni simili (es. box) posti in vendita dalla medesima procedura in una stessa udienza, potrà fare una unica offerta, valida per più lotti, specificando di</w:t>
      </w:r>
      <w:r w:rsidR="0006608C" w:rsidRPr="00847D94">
        <w:rPr>
          <w:rFonts w:ascii="Arial" w:hAnsi="Arial" w:cs="Arial"/>
          <w:sz w:val="24"/>
          <w:szCs w:val="24"/>
          <w:lang w:val="it-IT"/>
        </w:rPr>
        <w:t xml:space="preserve"> </w:t>
      </w:r>
      <w:r w:rsidR="00F12B35" w:rsidRPr="00847D94">
        <w:rPr>
          <w:rFonts w:ascii="Arial" w:hAnsi="Arial" w:cs="Arial"/>
          <w:sz w:val="24"/>
          <w:szCs w:val="24"/>
          <w:lang w:val="it-IT"/>
        </w:rPr>
        <w:t xml:space="preserve">voler acquistare solo uno dei beni indicati ed allegando cauzione pari al decimo del prezzo del lotto di maggior valore, ed indicando in tutti i lotti la data, l’orario e il numero di CRO del bonifico effettuato per il versamento della cauzione, di cui alla lettera l). In tal caso, ove si aggiudichi uno dei lotti, non sarà più obbligato all’acquisto di ulteriori beni. </w:t>
      </w:r>
    </w:p>
    <w:p w14:paraId="31642B4D" w14:textId="60106D3A" w:rsidR="00661D47" w:rsidRPr="000F651B" w:rsidRDefault="00F12B35" w:rsidP="00CF5B6F">
      <w:pPr>
        <w:spacing w:line="240" w:lineRule="auto"/>
        <w:jc w:val="both"/>
        <w:rPr>
          <w:rFonts w:ascii="Arial" w:hAnsi="Arial" w:cs="Arial"/>
          <w:b/>
          <w:sz w:val="24"/>
          <w:szCs w:val="24"/>
          <w:lang w:val="it-IT"/>
        </w:rPr>
      </w:pPr>
      <w:r w:rsidRPr="000F651B">
        <w:rPr>
          <w:rFonts w:ascii="Arial" w:hAnsi="Arial" w:cs="Arial"/>
          <w:sz w:val="24"/>
          <w:szCs w:val="24"/>
          <w:lang w:val="it-IT"/>
        </w:rPr>
        <w:lastRenderedPageBreak/>
        <w:t>Il saldo prezzo, nonché gli ulteriori oneri e spese conseguenti alla vendita, devono essere versati entro e non oltre 60 giorni dall’aggiudicazione e tale termine va specificato nell’offerta.</w:t>
      </w:r>
      <w:r w:rsidR="00A14465" w:rsidRPr="000F651B">
        <w:rPr>
          <w:rFonts w:ascii="Arial" w:hAnsi="Arial" w:cs="Arial"/>
          <w:sz w:val="24"/>
          <w:szCs w:val="24"/>
          <w:lang w:val="it-IT"/>
        </w:rPr>
        <w:t xml:space="preserve"> </w:t>
      </w:r>
      <w:r w:rsidR="00A14465" w:rsidRPr="000F651B">
        <w:rPr>
          <w:rFonts w:ascii="Arial" w:hAnsi="Arial" w:cs="Arial"/>
          <w:b/>
          <w:sz w:val="24"/>
          <w:szCs w:val="24"/>
          <w:lang w:val="it-IT"/>
        </w:rPr>
        <w:t>Se nell’offerta viene specificato un termine superiore, il pagamento deve comunque essere effettuato entro e non oltre 60 giorni dall’aggiudicazione.</w:t>
      </w:r>
      <w:r w:rsidRPr="000F651B">
        <w:rPr>
          <w:rFonts w:ascii="Arial" w:hAnsi="Arial" w:cs="Arial"/>
          <w:b/>
          <w:sz w:val="24"/>
          <w:szCs w:val="24"/>
          <w:lang w:val="it-IT"/>
        </w:rPr>
        <w:t xml:space="preserve"> </w:t>
      </w:r>
    </w:p>
    <w:p w14:paraId="524EF493" w14:textId="0DCEDFBB" w:rsidR="00661D47" w:rsidRPr="003124CE" w:rsidRDefault="00661D47" w:rsidP="00661D47">
      <w:pPr>
        <w:spacing w:after="0" w:line="240" w:lineRule="auto"/>
        <w:jc w:val="both"/>
        <w:rPr>
          <w:rFonts w:ascii="Arial" w:eastAsia="Times New Roman" w:hAnsi="Arial" w:cs="Arial"/>
          <w:sz w:val="24"/>
          <w:szCs w:val="24"/>
          <w:lang w:val="it-IT"/>
        </w:rPr>
      </w:pPr>
      <w:r w:rsidRPr="00ED0581">
        <w:rPr>
          <w:rFonts w:ascii="Arial" w:eastAsia="Times New Roman" w:hAnsi="Arial" w:cs="Arial"/>
          <w:sz w:val="24"/>
          <w:szCs w:val="24"/>
          <w:lang w:val="it-IT"/>
        </w:rPr>
        <w:t>Si precisa che norma dell’art. 585, co. 4 c.p.c. l’aggiudicatario (ovvero gli aggiudicatari in caso di offerta formulata da più persone) è tenuto a fornire, entro il termine per il pagamento del saldo del prezzo di aggiudicazione, l</w:t>
      </w:r>
      <w:r w:rsidR="00984237" w:rsidRPr="00ED0581">
        <w:rPr>
          <w:rFonts w:ascii="Arial" w:eastAsia="Times New Roman" w:hAnsi="Arial" w:cs="Arial"/>
          <w:sz w:val="24"/>
          <w:szCs w:val="24"/>
          <w:lang w:val="it-IT"/>
        </w:rPr>
        <w:t>a</w:t>
      </w:r>
      <w:r w:rsidRPr="00ED0581">
        <w:rPr>
          <w:rFonts w:ascii="Arial" w:eastAsia="Times New Roman" w:hAnsi="Arial" w:cs="Arial"/>
          <w:sz w:val="24"/>
          <w:szCs w:val="24"/>
          <w:lang w:val="it-IT"/>
        </w:rPr>
        <w:t xml:space="preserve"> dichiarazion</w:t>
      </w:r>
      <w:r w:rsidR="00984237" w:rsidRPr="00ED0581">
        <w:rPr>
          <w:rFonts w:ascii="Arial" w:eastAsia="Times New Roman" w:hAnsi="Arial" w:cs="Arial"/>
          <w:sz w:val="24"/>
          <w:szCs w:val="24"/>
          <w:lang w:val="it-IT"/>
        </w:rPr>
        <w:t>e</w:t>
      </w:r>
      <w:r w:rsidRPr="00ED0581">
        <w:rPr>
          <w:rFonts w:ascii="Arial" w:eastAsia="Times New Roman" w:hAnsi="Arial" w:cs="Arial"/>
          <w:sz w:val="24"/>
          <w:szCs w:val="24"/>
          <w:lang w:val="it-IT"/>
        </w:rPr>
        <w:t xml:space="preserve"> previst</w:t>
      </w:r>
      <w:r w:rsidR="00984237" w:rsidRPr="00ED0581">
        <w:rPr>
          <w:rFonts w:ascii="Arial" w:eastAsia="Times New Roman" w:hAnsi="Arial" w:cs="Arial"/>
          <w:sz w:val="24"/>
          <w:szCs w:val="24"/>
          <w:lang w:val="it-IT"/>
        </w:rPr>
        <w:t>a</w:t>
      </w:r>
      <w:r w:rsidRPr="00ED0581">
        <w:rPr>
          <w:rFonts w:ascii="Arial" w:eastAsia="Times New Roman" w:hAnsi="Arial" w:cs="Arial"/>
          <w:sz w:val="24"/>
          <w:szCs w:val="24"/>
          <w:lang w:val="it-IT"/>
        </w:rPr>
        <w:t xml:space="preserve"> dalla disciplina antiriciclaggio di cui all’art. 22 del. decreto legislativo 21 novembre 2007, n. 231, a pena di decadenza dell’aggiudicazione.</w:t>
      </w:r>
    </w:p>
    <w:p w14:paraId="60194E83" w14:textId="77777777" w:rsidR="00661D47" w:rsidRPr="000F651B" w:rsidRDefault="00661D47" w:rsidP="00CF5B6F">
      <w:pPr>
        <w:spacing w:line="240" w:lineRule="auto"/>
        <w:jc w:val="both"/>
        <w:rPr>
          <w:rFonts w:ascii="Arial" w:hAnsi="Arial" w:cs="Arial"/>
          <w:b/>
          <w:sz w:val="24"/>
          <w:szCs w:val="24"/>
          <w:lang w:val="it-IT"/>
        </w:rPr>
      </w:pPr>
    </w:p>
    <w:p w14:paraId="416911E6" w14:textId="3F0E0FA0" w:rsidR="00B260E9" w:rsidRPr="000F651B" w:rsidRDefault="00B260E9" w:rsidP="00CF5B6F">
      <w:pPr>
        <w:spacing w:line="240" w:lineRule="auto"/>
        <w:jc w:val="both"/>
        <w:rPr>
          <w:rFonts w:ascii="Arial" w:eastAsia="Times New Roman" w:hAnsi="Arial" w:cs="Arial"/>
          <w:i/>
          <w:sz w:val="24"/>
          <w:szCs w:val="24"/>
          <w:lang w:val="it-IT" w:eastAsia="it-IT"/>
        </w:rPr>
      </w:pPr>
      <w:r w:rsidRPr="000F651B">
        <w:rPr>
          <w:rFonts w:ascii="Arial" w:eastAsia="Times New Roman" w:hAnsi="Arial" w:cs="Arial"/>
          <w:i/>
          <w:sz w:val="24"/>
          <w:szCs w:val="24"/>
          <w:lang w:val="it-IT" w:eastAsia="it-IT"/>
        </w:rPr>
        <w:t xml:space="preserve">“i) l'importo versato a titolo di cauzione; </w:t>
      </w:r>
    </w:p>
    <w:p w14:paraId="76E084C2" w14:textId="4D5633B8" w:rsidR="00B260E9" w:rsidRPr="000F651B" w:rsidRDefault="00B260E9" w:rsidP="00CF5B6F">
      <w:pPr>
        <w:widowControl w:val="0"/>
        <w:suppressAutoHyphens/>
        <w:spacing w:after="0" w:line="240" w:lineRule="auto"/>
        <w:jc w:val="both"/>
        <w:rPr>
          <w:rFonts w:ascii="Arial" w:eastAsia="Times New Roman" w:hAnsi="Arial" w:cs="Arial"/>
          <w:i/>
          <w:sz w:val="24"/>
          <w:szCs w:val="24"/>
          <w:lang w:val="it-IT" w:eastAsia="it-IT"/>
        </w:rPr>
      </w:pPr>
      <w:r w:rsidRPr="000F651B">
        <w:rPr>
          <w:rFonts w:ascii="Arial" w:eastAsia="Times New Roman" w:hAnsi="Arial" w:cs="Arial"/>
          <w:i/>
          <w:sz w:val="24"/>
          <w:szCs w:val="24"/>
          <w:lang w:val="it-IT" w:eastAsia="it-IT"/>
        </w:rPr>
        <w:t>l) la data, l'orario e il numero di CRO del bonifico effettuato per il versamento della cauzione”</w:t>
      </w:r>
      <w:r w:rsidR="00FA596E" w:rsidRPr="000F651B">
        <w:rPr>
          <w:rFonts w:ascii="Arial" w:eastAsia="Times New Roman" w:hAnsi="Arial" w:cs="Arial"/>
          <w:i/>
          <w:sz w:val="24"/>
          <w:szCs w:val="24"/>
          <w:lang w:val="it-IT" w:eastAsia="it-IT"/>
        </w:rPr>
        <w:t>.</w:t>
      </w:r>
    </w:p>
    <w:p w14:paraId="23DA9E04" w14:textId="77777777" w:rsidR="00AD7851" w:rsidRPr="000F651B" w:rsidRDefault="00AD7851" w:rsidP="00CF5B6F">
      <w:pPr>
        <w:widowControl w:val="0"/>
        <w:suppressAutoHyphens/>
        <w:spacing w:after="0" w:line="240" w:lineRule="auto"/>
        <w:jc w:val="both"/>
        <w:rPr>
          <w:rFonts w:ascii="Arial" w:eastAsia="Times New Roman" w:hAnsi="Arial" w:cs="Arial"/>
          <w:b/>
          <w:sz w:val="24"/>
          <w:szCs w:val="24"/>
          <w:lang w:val="it-IT" w:eastAsia="it-IT"/>
        </w:rPr>
      </w:pPr>
    </w:p>
    <w:p w14:paraId="1E520F5F" w14:textId="03EF19B1" w:rsidR="00B260E9" w:rsidRPr="000F651B" w:rsidRDefault="00B260E9" w:rsidP="00CF5B6F">
      <w:pPr>
        <w:widowControl w:val="0"/>
        <w:suppressAutoHyphens/>
        <w:spacing w:after="0" w:line="240" w:lineRule="auto"/>
        <w:jc w:val="both"/>
        <w:rPr>
          <w:rFonts w:ascii="Arial" w:eastAsia="Arial Unicode MS" w:hAnsi="Arial" w:cs="Arial"/>
          <w:b/>
          <w:sz w:val="24"/>
          <w:szCs w:val="24"/>
          <w:lang w:val="it-IT" w:eastAsia="it-IT"/>
        </w:rPr>
      </w:pPr>
      <w:r w:rsidRPr="000F651B">
        <w:rPr>
          <w:rFonts w:ascii="Arial" w:eastAsia="Times New Roman" w:hAnsi="Arial" w:cs="Arial"/>
          <w:b/>
          <w:sz w:val="24"/>
          <w:szCs w:val="24"/>
          <w:lang w:val="it-IT" w:eastAsia="it-IT"/>
        </w:rPr>
        <w:t>Si precisa che la cauzione viene prestata</w:t>
      </w:r>
      <w:r w:rsidRPr="000F651B">
        <w:rPr>
          <w:rFonts w:ascii="Arial" w:eastAsia="Arial Unicode MS" w:hAnsi="Arial" w:cs="Arial"/>
          <w:b/>
          <w:sz w:val="24"/>
          <w:szCs w:val="24"/>
          <w:lang w:val="it-IT" w:eastAsia="it-IT"/>
        </w:rPr>
        <w:t xml:space="preserve"> esclusivamente con bonifico bancario sul c/c indicato </w:t>
      </w:r>
      <w:r w:rsidR="00A53C5A" w:rsidRPr="000F651B">
        <w:rPr>
          <w:rFonts w:ascii="Arial" w:eastAsia="Arial Unicode MS" w:hAnsi="Arial" w:cs="Arial"/>
          <w:b/>
          <w:sz w:val="24"/>
          <w:szCs w:val="24"/>
          <w:lang w:val="it-IT" w:eastAsia="it-IT"/>
        </w:rPr>
        <w:t xml:space="preserve">dal professionista delegato alla vendita </w:t>
      </w:r>
      <w:r w:rsidRPr="000F651B">
        <w:rPr>
          <w:rFonts w:ascii="Arial" w:eastAsia="Arial Unicode MS" w:hAnsi="Arial" w:cs="Arial"/>
          <w:b/>
          <w:sz w:val="24"/>
          <w:szCs w:val="24"/>
          <w:lang w:val="it-IT" w:eastAsia="it-IT"/>
        </w:rPr>
        <w:t xml:space="preserve">nell’avviso di </w:t>
      </w:r>
      <w:proofErr w:type="gramStart"/>
      <w:r w:rsidRPr="000F651B">
        <w:rPr>
          <w:rFonts w:ascii="Arial" w:eastAsia="Arial Unicode MS" w:hAnsi="Arial" w:cs="Arial"/>
          <w:b/>
          <w:sz w:val="24"/>
          <w:szCs w:val="24"/>
          <w:lang w:val="it-IT" w:eastAsia="it-IT"/>
        </w:rPr>
        <w:t>vendita;</w:t>
      </w:r>
      <w:proofErr w:type="gramEnd"/>
      <w:r w:rsidRPr="000F651B">
        <w:rPr>
          <w:rFonts w:ascii="Arial" w:eastAsia="Arial Unicode MS" w:hAnsi="Arial" w:cs="Arial"/>
          <w:b/>
          <w:sz w:val="24"/>
          <w:szCs w:val="24"/>
          <w:lang w:val="it-IT" w:eastAsia="it-IT"/>
        </w:rPr>
        <w:t xml:space="preserve"> NELLA CAUSALE ANDRA’ INDICATO ESCLUSIVAMENTE NOME E COGNOME DELL’OFFERENTE E NON IL NUMERO DELLA PROCEDURA, NE’ ANDRA’ AGGIUNTA ALTRA INDICAZIONE. Il bonifico verrà identificato con il numero CRO. Il versamento della cauzione deve essere effettuato almeno tre (3) giorni (esclusi sabato, domenica e festivi) prima della scadenza del termine per la presentazione delle offerte, </w:t>
      </w:r>
      <w:proofErr w:type="spellStart"/>
      <w:r w:rsidRPr="000F651B">
        <w:rPr>
          <w:rFonts w:ascii="Arial" w:eastAsia="Arial Unicode MS" w:hAnsi="Arial" w:cs="Arial"/>
          <w:b/>
          <w:sz w:val="24"/>
          <w:szCs w:val="24"/>
          <w:lang w:val="it-IT" w:eastAsia="it-IT"/>
        </w:rPr>
        <w:t>affinchè</w:t>
      </w:r>
      <w:proofErr w:type="spellEnd"/>
      <w:r w:rsidRPr="000F651B">
        <w:rPr>
          <w:rFonts w:ascii="Arial" w:eastAsia="Arial Unicode MS" w:hAnsi="Arial" w:cs="Arial"/>
          <w:b/>
          <w:sz w:val="24"/>
          <w:szCs w:val="24"/>
          <w:lang w:val="it-IT" w:eastAsia="it-IT"/>
        </w:rPr>
        <w:t xml:space="preserve"> sia consentita all’offerente la verifica del buon fine dell’accredito della somma versata;</w:t>
      </w:r>
    </w:p>
    <w:p w14:paraId="7F0AE96A" w14:textId="77777777" w:rsidR="00FA596E" w:rsidRPr="000F651B" w:rsidRDefault="00FA596E" w:rsidP="00CF5B6F">
      <w:pPr>
        <w:widowControl w:val="0"/>
        <w:suppressAutoHyphens/>
        <w:spacing w:after="0" w:line="240" w:lineRule="auto"/>
        <w:jc w:val="both"/>
        <w:rPr>
          <w:rFonts w:ascii="Arial" w:eastAsia="Times New Roman" w:hAnsi="Arial" w:cs="Arial"/>
          <w:sz w:val="24"/>
          <w:szCs w:val="24"/>
          <w:lang w:val="it-IT" w:eastAsia="it-IT"/>
        </w:rPr>
      </w:pPr>
    </w:p>
    <w:p w14:paraId="4D2483F5" w14:textId="77777777" w:rsidR="00B260E9" w:rsidRPr="000F651B"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0F651B">
        <w:rPr>
          <w:rFonts w:ascii="Arial" w:eastAsia="Times New Roman" w:hAnsi="Arial" w:cs="Arial"/>
          <w:sz w:val="24"/>
          <w:szCs w:val="24"/>
          <w:lang w:val="it-IT" w:eastAsia="it-IT"/>
        </w:rPr>
        <w:t>“</w:t>
      </w:r>
      <w:r w:rsidRPr="000F651B">
        <w:rPr>
          <w:rFonts w:ascii="Arial" w:eastAsia="Times New Roman" w:hAnsi="Arial" w:cs="Arial"/>
          <w:i/>
          <w:sz w:val="24"/>
          <w:szCs w:val="24"/>
          <w:lang w:val="it-IT" w:eastAsia="it-IT"/>
        </w:rPr>
        <w:t xml:space="preserve">m) il codice IBAN del conto sul quale </w:t>
      </w:r>
      <w:proofErr w:type="spellStart"/>
      <w:proofErr w:type="gramStart"/>
      <w:r w:rsidRPr="000F651B">
        <w:rPr>
          <w:rFonts w:ascii="Arial" w:eastAsia="Times New Roman" w:hAnsi="Arial" w:cs="Arial"/>
          <w:i/>
          <w:sz w:val="24"/>
          <w:szCs w:val="24"/>
          <w:lang w:val="it-IT" w:eastAsia="it-IT"/>
        </w:rPr>
        <w:t>e'</w:t>
      </w:r>
      <w:proofErr w:type="spellEnd"/>
      <w:proofErr w:type="gramEnd"/>
      <w:r w:rsidRPr="000F651B">
        <w:rPr>
          <w:rFonts w:ascii="Arial" w:eastAsia="Times New Roman" w:hAnsi="Arial" w:cs="Arial"/>
          <w:i/>
          <w:sz w:val="24"/>
          <w:szCs w:val="24"/>
          <w:lang w:val="it-IT" w:eastAsia="it-IT"/>
        </w:rPr>
        <w:t xml:space="preserve"> stata addebitata la somma oggetto del bonifico di cui alla lettera l); </w:t>
      </w:r>
    </w:p>
    <w:p w14:paraId="0CE71CAF" w14:textId="77777777" w:rsidR="00B260E9" w:rsidRPr="000F651B" w:rsidRDefault="00B260E9" w:rsidP="00CF5B6F">
      <w:pPr>
        <w:shd w:val="clear" w:color="auto" w:fill="FFFFFF"/>
        <w:spacing w:after="0" w:line="240" w:lineRule="auto"/>
        <w:jc w:val="both"/>
        <w:rPr>
          <w:rFonts w:ascii="Arial" w:eastAsia="Times New Roman" w:hAnsi="Arial" w:cs="Arial"/>
          <w:sz w:val="24"/>
          <w:szCs w:val="24"/>
          <w:lang w:val="it-IT" w:eastAsia="it-IT"/>
        </w:rPr>
      </w:pPr>
      <w:r w:rsidRPr="000F651B">
        <w:rPr>
          <w:rFonts w:ascii="Arial" w:eastAsia="Times New Roman" w:hAnsi="Arial" w:cs="Arial"/>
          <w:i/>
          <w:sz w:val="24"/>
          <w:szCs w:val="24"/>
          <w:lang w:val="it-IT" w:eastAsia="it-IT"/>
        </w:rPr>
        <w:t>n) l'indirizzo della casella di posta elettronica certificata di cui al comma 4 dell’art. 12 D.M. 32/2015, in alternativa, quello di cui al comma 5 del citato articolo, utilizzata per trasmettere l'offerta e per ricevere le comunicazioni previste dal presente regolamento;</w:t>
      </w:r>
      <w:r w:rsidRPr="000F651B">
        <w:rPr>
          <w:rFonts w:ascii="Arial" w:eastAsia="Times New Roman" w:hAnsi="Arial" w:cs="Arial"/>
          <w:sz w:val="24"/>
          <w:szCs w:val="24"/>
          <w:lang w:val="it-IT" w:eastAsia="it-IT"/>
        </w:rPr>
        <w:t xml:space="preserve"> </w:t>
      </w:r>
    </w:p>
    <w:p w14:paraId="19440E6A" w14:textId="77777777" w:rsidR="00B260E9" w:rsidRPr="000F651B"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0F651B">
        <w:rPr>
          <w:rFonts w:ascii="Arial" w:eastAsia="Times New Roman" w:hAnsi="Arial" w:cs="Arial"/>
          <w:i/>
          <w:sz w:val="24"/>
          <w:szCs w:val="24"/>
          <w:lang w:val="it-IT" w:eastAsia="it-IT"/>
        </w:rPr>
        <w:t>o) l'eventuale recapito di telefonia mobile ove ricevere le comunicazioni previste dal presente regolamento;</w:t>
      </w:r>
    </w:p>
    <w:p w14:paraId="62E9ABC2"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0F651B">
        <w:rPr>
          <w:rFonts w:ascii="Arial" w:eastAsia="Times New Roman" w:hAnsi="Arial" w:cs="Arial"/>
          <w:i/>
          <w:sz w:val="24"/>
          <w:szCs w:val="24"/>
          <w:lang w:val="it-IT" w:eastAsia="it-IT"/>
        </w:rPr>
        <w:t>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w:t>
      </w:r>
      <w:r w:rsidRPr="00CF5B6F">
        <w:rPr>
          <w:rFonts w:ascii="Arial" w:eastAsia="Times New Roman" w:hAnsi="Arial" w:cs="Arial"/>
          <w:i/>
          <w:sz w:val="24"/>
          <w:szCs w:val="24"/>
          <w:lang w:val="it-IT" w:eastAsia="it-IT"/>
        </w:rPr>
        <w:t xml:space="preserve">, in conformità alle regole tecniche di cui allo standard ISO 3166-1 alpha-2code dell'International Organization for </w:t>
      </w:r>
      <w:proofErr w:type="spellStart"/>
      <w:r w:rsidRPr="00CF5B6F">
        <w:rPr>
          <w:rFonts w:ascii="Arial" w:eastAsia="Times New Roman" w:hAnsi="Arial" w:cs="Arial"/>
          <w:i/>
          <w:sz w:val="24"/>
          <w:szCs w:val="24"/>
          <w:lang w:val="it-IT" w:eastAsia="it-IT"/>
        </w:rPr>
        <w:t>Standardization</w:t>
      </w:r>
      <w:proofErr w:type="spellEnd"/>
      <w:r w:rsidRPr="00CF5B6F">
        <w:rPr>
          <w:rFonts w:ascii="Arial" w:eastAsia="Times New Roman" w:hAnsi="Arial" w:cs="Arial"/>
          <w:i/>
          <w:sz w:val="24"/>
          <w:szCs w:val="24"/>
          <w:lang w:val="it-IT" w:eastAsia="it-IT"/>
        </w:rPr>
        <w:t xml:space="preserve">. </w:t>
      </w:r>
    </w:p>
    <w:p w14:paraId="396F149B"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7576640F"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 xml:space="preserve">4.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w:t>
      </w:r>
      <w:r w:rsidRPr="00CF5B6F">
        <w:rPr>
          <w:rFonts w:ascii="Arial" w:eastAsia="Times New Roman" w:hAnsi="Arial" w:cs="Arial"/>
          <w:i/>
          <w:sz w:val="24"/>
          <w:szCs w:val="24"/>
          <w:lang w:val="it-IT" w:eastAsia="it-IT"/>
        </w:rPr>
        <w:lastRenderedPageBreak/>
        <w:t xml:space="preserve">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59E986EA"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 xml:space="preserve">5. L'offerta, quando è sottoscritta con firma digitale, può essere trasmessa a mezzo di casella di posta elettronica certificata anche priva dei requisiti di cui all'articolo 2, comma 1, lettera n). Si applica comma 4, terzo periodo, e la procura è rilasciata a colui che ha sottoscritto l'offerta a norma del presente comma. </w:t>
      </w:r>
    </w:p>
    <w:p w14:paraId="6EE99566"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w:t>
      </w:r>
    </w:p>
    <w:p w14:paraId="106C5D5E" w14:textId="77777777" w:rsidR="00AD7851" w:rsidRPr="00CF5B6F" w:rsidRDefault="00B260E9" w:rsidP="00CF5B6F">
      <w:pPr>
        <w:widowControl w:val="0"/>
        <w:spacing w:after="0" w:line="240" w:lineRule="auto"/>
        <w:jc w:val="both"/>
        <w:rPr>
          <w:rFonts w:ascii="Arial" w:eastAsia="Arial Unicode MS" w:hAnsi="Arial" w:cs="Arial"/>
          <w:b/>
          <w:bCs/>
          <w:i/>
          <w:sz w:val="24"/>
          <w:szCs w:val="24"/>
          <w:u w:color="000000"/>
          <w:lang w:val="it-IT" w:eastAsia="it-IT"/>
        </w:rPr>
      </w:pPr>
      <w:r w:rsidRPr="00CF5B6F">
        <w:rPr>
          <w:rFonts w:ascii="Arial" w:eastAsia="Arial Unicode MS" w:hAnsi="Arial" w:cs="Arial"/>
          <w:b/>
          <w:bCs/>
          <w:i/>
          <w:sz w:val="24"/>
          <w:szCs w:val="24"/>
          <w:u w:color="000000"/>
          <w:lang w:val="it-IT" w:eastAsia="it-IT"/>
        </w:rPr>
        <w:br/>
      </w:r>
    </w:p>
    <w:p w14:paraId="12155475" w14:textId="28469C24" w:rsidR="00B260E9" w:rsidRPr="00CF5B6F" w:rsidRDefault="00B260E9" w:rsidP="00CF5B6F">
      <w:pPr>
        <w:widowControl w:val="0"/>
        <w:spacing w:after="0" w:line="240" w:lineRule="auto"/>
        <w:jc w:val="both"/>
        <w:rPr>
          <w:rFonts w:ascii="Arial" w:eastAsia="Arial Unicode MS" w:hAnsi="Arial" w:cs="Arial"/>
          <w:b/>
          <w:sz w:val="24"/>
          <w:szCs w:val="24"/>
          <w:u w:color="000000"/>
          <w:lang w:val="it-IT" w:eastAsia="it-IT"/>
        </w:rPr>
      </w:pPr>
      <w:r w:rsidRPr="00CF5B6F">
        <w:rPr>
          <w:rFonts w:ascii="Arial" w:eastAsia="Arial Unicode MS" w:hAnsi="Arial" w:cs="Arial"/>
          <w:b/>
          <w:bCs/>
          <w:i/>
          <w:sz w:val="24"/>
          <w:szCs w:val="24"/>
          <w:u w:color="000000"/>
          <w:lang w:val="it-IT" w:eastAsia="it-IT"/>
        </w:rPr>
        <w:t>Modalità di trasmissione dell'offerta</w:t>
      </w:r>
      <w:r w:rsidRPr="00CF5B6F">
        <w:rPr>
          <w:rFonts w:ascii="Arial" w:eastAsia="Arial Unicode MS" w:hAnsi="Arial" w:cs="Arial"/>
          <w:i/>
          <w:sz w:val="24"/>
          <w:szCs w:val="24"/>
          <w:u w:color="000000"/>
          <w:lang w:val="it-IT" w:eastAsia="it-IT"/>
        </w:rPr>
        <w:t xml:space="preserve"> </w:t>
      </w:r>
      <w:r w:rsidRPr="00CF5B6F">
        <w:rPr>
          <w:rFonts w:ascii="Arial" w:eastAsia="Arial Unicode MS" w:hAnsi="Arial" w:cs="Arial"/>
          <w:b/>
          <w:sz w:val="24"/>
          <w:szCs w:val="24"/>
          <w:u w:color="000000"/>
          <w:lang w:val="it-IT" w:eastAsia="it-IT"/>
        </w:rPr>
        <w:t>(art. 13 D.M. n. 32/2015)</w:t>
      </w:r>
    </w:p>
    <w:p w14:paraId="3E63A98D" w14:textId="77777777" w:rsidR="00AD7851" w:rsidRPr="00CF5B6F" w:rsidRDefault="00AD7851" w:rsidP="00CF5B6F">
      <w:pPr>
        <w:widowControl w:val="0"/>
        <w:spacing w:after="0" w:line="240" w:lineRule="auto"/>
        <w:jc w:val="both"/>
        <w:rPr>
          <w:rFonts w:ascii="Arial" w:eastAsia="Arial Unicode MS" w:hAnsi="Arial" w:cs="Arial"/>
          <w:b/>
          <w:sz w:val="24"/>
          <w:szCs w:val="24"/>
          <w:u w:color="000000"/>
          <w:lang w:val="it-IT" w:eastAsia="it-IT"/>
        </w:rPr>
      </w:pPr>
    </w:p>
    <w:p w14:paraId="0F4B5684" w14:textId="5B509B53" w:rsidR="00B260E9" w:rsidRPr="00CF5B6F" w:rsidRDefault="00AD7851"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 xml:space="preserve"> </w:t>
      </w:r>
      <w:r w:rsidR="00B260E9" w:rsidRPr="00CF5B6F">
        <w:rPr>
          <w:rFonts w:ascii="Arial" w:eastAsia="Times New Roman" w:hAnsi="Arial" w:cs="Arial"/>
          <w:i/>
          <w:sz w:val="24"/>
          <w:szCs w:val="24"/>
          <w:lang w:val="it-IT" w:eastAsia="it-IT"/>
        </w:rPr>
        <w:t xml:space="preserve">“1. L'offerta e i documenti allegati sono inviati a un apposito indirizzo di posta elettronica certificata del Ministero mediante la casella di posta elettronica certificata indicata a norma dell'articolo 12, comma 1, lettera n). </w:t>
      </w:r>
    </w:p>
    <w:p w14:paraId="5842B3E2"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11FBCC35"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03D5BE56"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39F39BBF" w14:textId="77777777" w:rsidR="00B260E9" w:rsidRPr="00CF5B6F" w:rsidRDefault="00B260E9" w:rsidP="00CF5B6F">
      <w:pPr>
        <w:widowControl w:val="0"/>
        <w:spacing w:after="0" w:line="240" w:lineRule="auto"/>
        <w:jc w:val="both"/>
        <w:rPr>
          <w:rFonts w:ascii="Arial" w:eastAsia="Arial Unicode MS" w:hAnsi="Arial" w:cs="Arial"/>
          <w:sz w:val="24"/>
          <w:szCs w:val="24"/>
          <w:u w:color="000000"/>
          <w:lang w:val="it-IT" w:eastAsia="it-IT"/>
        </w:rPr>
      </w:pPr>
      <w:r w:rsidRPr="00CF5B6F">
        <w:rPr>
          <w:rFonts w:ascii="Arial" w:eastAsia="Arial Unicode MS" w:hAnsi="Arial" w:cs="Arial"/>
          <w:b/>
          <w:bCs/>
          <w:sz w:val="24"/>
          <w:szCs w:val="24"/>
          <w:u w:color="000000"/>
          <w:lang w:val="it-IT" w:eastAsia="it-IT"/>
        </w:rPr>
        <w:br/>
      </w:r>
      <w:r w:rsidRPr="00CF5B6F">
        <w:rPr>
          <w:rFonts w:ascii="Arial" w:eastAsia="Arial Unicode MS" w:hAnsi="Arial" w:cs="Arial"/>
          <w:b/>
          <w:bCs/>
          <w:i/>
          <w:sz w:val="24"/>
          <w:szCs w:val="24"/>
          <w:u w:color="000000"/>
          <w:lang w:val="it-IT" w:eastAsia="it-IT"/>
        </w:rPr>
        <w:t>Deposito e trasmissione dell'offerta al gestore per la vendita telematica</w:t>
      </w:r>
      <w:r w:rsidRPr="00CF5B6F">
        <w:rPr>
          <w:rFonts w:ascii="Arial" w:eastAsia="Arial Unicode MS" w:hAnsi="Arial" w:cs="Arial"/>
          <w:sz w:val="24"/>
          <w:szCs w:val="24"/>
          <w:u w:color="000000"/>
          <w:lang w:val="it-IT" w:eastAsia="it-IT"/>
        </w:rPr>
        <w:t xml:space="preserve"> </w:t>
      </w:r>
      <w:r w:rsidRPr="00CF5B6F">
        <w:rPr>
          <w:rFonts w:ascii="Arial" w:eastAsia="Arial Unicode MS" w:hAnsi="Arial" w:cs="Arial"/>
          <w:b/>
          <w:sz w:val="24"/>
          <w:szCs w:val="24"/>
          <w:u w:color="000000"/>
          <w:lang w:val="it-IT" w:eastAsia="it-IT"/>
        </w:rPr>
        <w:t>(art. 14 D.M. n. 32/2015)</w:t>
      </w:r>
      <w:r w:rsidRPr="00CF5B6F">
        <w:rPr>
          <w:rFonts w:ascii="Arial" w:eastAsia="Arial Unicode MS" w:hAnsi="Arial" w:cs="Arial"/>
          <w:sz w:val="24"/>
          <w:szCs w:val="24"/>
          <w:u w:color="000000"/>
          <w:lang w:val="it-IT" w:eastAsia="it-IT"/>
        </w:rPr>
        <w:t xml:space="preserve"> </w:t>
      </w:r>
    </w:p>
    <w:p w14:paraId="37E0E560" w14:textId="77777777" w:rsidR="00AD7851" w:rsidRPr="00CF5B6F" w:rsidRDefault="00AD7851" w:rsidP="00CF5B6F">
      <w:pPr>
        <w:widowControl w:val="0"/>
        <w:spacing w:after="0" w:line="240" w:lineRule="auto"/>
        <w:jc w:val="both"/>
        <w:rPr>
          <w:rFonts w:ascii="Arial" w:eastAsia="Arial Unicode MS" w:hAnsi="Arial" w:cs="Arial"/>
          <w:sz w:val="24"/>
          <w:szCs w:val="24"/>
          <w:u w:color="000000"/>
          <w:lang w:val="it-IT" w:eastAsia="it-IT"/>
        </w:rPr>
      </w:pPr>
    </w:p>
    <w:p w14:paraId="51AAB232" w14:textId="77777777" w:rsidR="00B260E9" w:rsidRPr="00CF5B6F" w:rsidRDefault="00B260E9" w:rsidP="00CF5B6F">
      <w:pPr>
        <w:shd w:val="clear" w:color="auto" w:fill="FFFFFF"/>
        <w:spacing w:after="0" w:line="240" w:lineRule="auto"/>
        <w:jc w:val="both"/>
        <w:rPr>
          <w:rFonts w:ascii="Arial" w:eastAsia="Times New Roman" w:hAnsi="Arial" w:cs="Arial"/>
          <w:sz w:val="24"/>
          <w:szCs w:val="24"/>
          <w:lang w:val="it-IT" w:eastAsia="it-IT"/>
        </w:rPr>
      </w:pPr>
      <w:r w:rsidRPr="00CF5B6F">
        <w:rPr>
          <w:rFonts w:ascii="Arial" w:eastAsia="Times New Roman" w:hAnsi="Arial" w:cs="Arial"/>
          <w:i/>
          <w:sz w:val="24"/>
          <w:szCs w:val="24"/>
          <w:lang w:val="it-IT" w:eastAsia="it-IT"/>
        </w:rPr>
        <w:t xml:space="preserve">“1. L'offerta si intende depositata nel momento in cui viene generata la ricevuta completa di avvenuta consegna da parte del gestore di posta elettronica certificata del ministero della giustizia.” </w:t>
      </w:r>
    </w:p>
    <w:p w14:paraId="49CC549D" w14:textId="77777777" w:rsidR="00AD7851" w:rsidRPr="00CF5B6F" w:rsidRDefault="00AD7851" w:rsidP="00CF5B6F">
      <w:pPr>
        <w:shd w:val="clear" w:color="auto" w:fill="FFFFFF"/>
        <w:spacing w:after="0" w:line="240" w:lineRule="auto"/>
        <w:jc w:val="both"/>
        <w:rPr>
          <w:rFonts w:ascii="Arial" w:eastAsia="Times New Roman" w:hAnsi="Arial" w:cs="Arial"/>
          <w:sz w:val="24"/>
          <w:szCs w:val="24"/>
          <w:lang w:val="it-IT" w:eastAsia="it-IT"/>
        </w:rPr>
      </w:pPr>
    </w:p>
    <w:p w14:paraId="1C8310C4" w14:textId="1608A7AD" w:rsidR="00B260E9" w:rsidRPr="00CF5B6F" w:rsidRDefault="00B260E9" w:rsidP="00CF5B6F">
      <w:pPr>
        <w:shd w:val="clear" w:color="auto" w:fill="FFFFFF"/>
        <w:spacing w:after="0" w:line="240" w:lineRule="auto"/>
        <w:jc w:val="both"/>
        <w:rPr>
          <w:rFonts w:ascii="Arial" w:eastAsia="Arial Unicode MS" w:hAnsi="Arial" w:cs="Arial"/>
          <w:sz w:val="24"/>
          <w:szCs w:val="24"/>
          <w:lang w:val="it-IT" w:eastAsia="it-IT"/>
        </w:rPr>
      </w:pPr>
      <w:r w:rsidRPr="00CF5B6F">
        <w:rPr>
          <w:rFonts w:ascii="Arial" w:eastAsia="Times New Roman" w:hAnsi="Arial" w:cs="Arial"/>
          <w:sz w:val="24"/>
          <w:szCs w:val="24"/>
          <w:lang w:val="it-IT" w:eastAsia="it-IT"/>
        </w:rPr>
        <w:t>Si precisa che l</w:t>
      </w:r>
      <w:r w:rsidRPr="00CF5B6F">
        <w:rPr>
          <w:rFonts w:ascii="Arial" w:eastAsia="Arial Unicode MS" w:hAnsi="Arial" w:cs="Arial"/>
          <w:sz w:val="24"/>
          <w:szCs w:val="24"/>
          <w:lang w:val="it-IT" w:eastAsia="it-IT"/>
        </w:rPr>
        <w:t xml:space="preserve">e offerte di acquisto devono pervenire entro le ore 12 del giorno precedente l’udienza per la deliberazione sull’offerta e per la gara tra gli offerenti mediante invio all’indirizzo PEC del Ministero </w:t>
      </w:r>
      <w:r w:rsidR="00B61E94">
        <w:rPr>
          <w:rFonts w:ascii="Arial" w:eastAsia="Arial Unicode MS" w:hAnsi="Arial" w:cs="Arial"/>
          <w:sz w:val="24"/>
          <w:szCs w:val="24"/>
          <w:u w:val="single"/>
          <w:lang w:val="it-IT" w:eastAsia="it-IT"/>
        </w:rPr>
        <w:t>offertapvp.dgsia@gius</w:t>
      </w:r>
      <w:r w:rsidRPr="00CF5B6F">
        <w:rPr>
          <w:rFonts w:ascii="Arial" w:eastAsia="Arial Unicode MS" w:hAnsi="Arial" w:cs="Arial"/>
          <w:sz w:val="24"/>
          <w:szCs w:val="24"/>
          <w:u w:val="single"/>
          <w:lang w:val="it-IT" w:eastAsia="it-IT"/>
        </w:rPr>
        <w:t xml:space="preserve">tiziacert.it </w:t>
      </w:r>
      <w:r w:rsidRPr="00CF5B6F">
        <w:rPr>
          <w:rFonts w:ascii="Arial" w:eastAsia="Arial Unicode MS" w:hAnsi="Arial" w:cs="Arial"/>
          <w:sz w:val="24"/>
          <w:szCs w:val="24"/>
          <w:lang w:val="it-IT" w:eastAsia="it-IT"/>
        </w:rPr>
        <w:t>utilizzando esclusivamente il modulo precompilato reperibile all’interno del portale ministeriale http://venditepubbliche.giustizia.it ovvero del portale del gestore.</w:t>
      </w:r>
    </w:p>
    <w:p w14:paraId="240862C9" w14:textId="77E8D4C0" w:rsidR="005F2AE8" w:rsidRPr="00ED0581" w:rsidRDefault="00B260E9" w:rsidP="005F2AE8">
      <w:pPr>
        <w:spacing w:after="0" w:line="240" w:lineRule="auto"/>
        <w:jc w:val="both"/>
        <w:rPr>
          <w:rFonts w:ascii="Arial" w:eastAsia="Times New Roman" w:hAnsi="Arial" w:cs="Arial"/>
          <w:sz w:val="24"/>
          <w:szCs w:val="24"/>
          <w:lang w:val="it-IT"/>
        </w:rPr>
      </w:pPr>
      <w:r w:rsidRPr="00ED0581">
        <w:rPr>
          <w:rFonts w:ascii="Arial" w:eastAsia="Arial Unicode MS" w:hAnsi="Arial" w:cs="Arial"/>
          <w:sz w:val="24"/>
          <w:szCs w:val="24"/>
          <w:lang w:val="it-IT" w:eastAsia="it-IT"/>
        </w:rPr>
        <w:lastRenderedPageBreak/>
        <w:t>Ai sensi dell’art. 571 c.p.c. l’offerta telematica può essere presentata (sottoscritta ed inviata) unicamente dall’offerente (o da uno degli offerenti nel caso di pluralità degli stessi o dal legale rappresentante della società offerente) o dal suo procuratore legale anche a norma dell’art. 579 ultimo comma c.p.c.</w:t>
      </w:r>
      <w:r w:rsidR="005F2AE8" w:rsidRPr="00ED0581">
        <w:rPr>
          <w:rFonts w:ascii="Arial" w:eastAsia="Arial Unicode MS" w:hAnsi="Arial" w:cs="Arial"/>
          <w:sz w:val="24"/>
          <w:szCs w:val="24"/>
          <w:lang w:val="it-IT" w:eastAsia="it-IT"/>
        </w:rPr>
        <w:t xml:space="preserve"> </w:t>
      </w:r>
      <w:r w:rsidR="005F2AE8" w:rsidRPr="00ED0581">
        <w:rPr>
          <w:rFonts w:ascii="Arial" w:eastAsia="Times New Roman" w:hAnsi="Arial" w:cs="Arial"/>
          <w:sz w:val="24"/>
          <w:szCs w:val="24"/>
          <w:lang w:val="it-IT"/>
        </w:rPr>
        <w:t>La presentazione dell’offerta da parte di un soggetto diverso da quelli appena descritti comporta l’esclusione per inammissibilità dell’offerta stessa.</w:t>
      </w:r>
    </w:p>
    <w:p w14:paraId="6B26F88E" w14:textId="70C26E97" w:rsidR="00B260E9" w:rsidRPr="00CF5B6F" w:rsidRDefault="00B260E9" w:rsidP="00CF5B6F">
      <w:pPr>
        <w:widowControl w:val="0"/>
        <w:suppressAutoHyphens/>
        <w:spacing w:after="0" w:line="240" w:lineRule="auto"/>
        <w:jc w:val="both"/>
        <w:rPr>
          <w:rFonts w:ascii="Arial" w:eastAsia="Arial Unicode MS" w:hAnsi="Arial" w:cs="Arial"/>
          <w:sz w:val="24"/>
          <w:szCs w:val="24"/>
          <w:lang w:val="it-IT" w:eastAsia="it-IT"/>
        </w:rPr>
      </w:pPr>
    </w:p>
    <w:p w14:paraId="3ED6E27A" w14:textId="77777777" w:rsidR="00AD7851" w:rsidRPr="00CF5B6F" w:rsidRDefault="00AD7851" w:rsidP="00CF5B6F">
      <w:pPr>
        <w:shd w:val="clear" w:color="auto" w:fill="FFFFFF"/>
        <w:spacing w:after="0" w:line="240" w:lineRule="auto"/>
        <w:jc w:val="both"/>
        <w:rPr>
          <w:rFonts w:ascii="Arial" w:eastAsia="Times New Roman" w:hAnsi="Arial" w:cs="Arial"/>
          <w:i/>
          <w:sz w:val="24"/>
          <w:szCs w:val="24"/>
          <w:lang w:val="it-IT" w:eastAsia="it-IT"/>
        </w:rPr>
      </w:pPr>
    </w:p>
    <w:p w14:paraId="511A591E"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7AD9C5B6"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0F82D3F3" w14:textId="77777777" w:rsidR="00B260E9" w:rsidRPr="00CF5B6F" w:rsidRDefault="00B260E9" w:rsidP="00CF5B6F">
      <w:pPr>
        <w:shd w:val="clear" w:color="auto" w:fill="FFFFFF"/>
        <w:spacing w:after="0" w:line="240" w:lineRule="auto"/>
        <w:jc w:val="both"/>
        <w:rPr>
          <w:rFonts w:ascii="Arial" w:eastAsia="Times New Roman" w:hAnsi="Arial" w:cs="Arial"/>
          <w:i/>
          <w:sz w:val="24"/>
          <w:szCs w:val="24"/>
          <w:lang w:val="it-IT" w:eastAsia="it-IT"/>
        </w:rPr>
      </w:pPr>
      <w:r w:rsidRPr="00CF5B6F">
        <w:rPr>
          <w:rFonts w:ascii="Arial" w:eastAsia="Times New Roman" w:hAnsi="Arial" w:cs="Arial"/>
          <w:i/>
          <w:sz w:val="24"/>
          <w:szCs w:val="24"/>
          <w:lang w:val="it-IT" w:eastAsia="it-IT"/>
        </w:rPr>
        <w:t>4. L'offerta e il documento di cui al comma 2 sono trasmessi ai gestori incaricati delle rispettive vendite nel rispetto del termine di cui al comma 1.”</w:t>
      </w:r>
    </w:p>
    <w:p w14:paraId="2909DC6F" w14:textId="77777777" w:rsidR="00B260E9" w:rsidRPr="00CF5B6F" w:rsidRDefault="00B260E9" w:rsidP="00CF5B6F">
      <w:pPr>
        <w:spacing w:after="0" w:line="240" w:lineRule="auto"/>
        <w:jc w:val="both"/>
        <w:rPr>
          <w:rFonts w:ascii="Arial" w:eastAsia="Times New Roman" w:hAnsi="Arial" w:cs="Arial"/>
          <w:b/>
          <w:i/>
          <w:sz w:val="24"/>
          <w:szCs w:val="24"/>
          <w:lang w:val="it-IT" w:eastAsia="de-DE"/>
        </w:rPr>
      </w:pPr>
    </w:p>
    <w:p w14:paraId="2DDA6440" w14:textId="77777777" w:rsidR="00AD7851" w:rsidRPr="00CF5B6F" w:rsidRDefault="00AD7851" w:rsidP="00CF5B6F">
      <w:pPr>
        <w:widowControl w:val="0"/>
        <w:spacing w:after="0" w:line="240" w:lineRule="auto"/>
        <w:jc w:val="both"/>
        <w:rPr>
          <w:rFonts w:ascii="Arial" w:eastAsia="Arial Unicode MS" w:hAnsi="Arial" w:cs="Arial"/>
          <w:b/>
          <w:i/>
          <w:sz w:val="24"/>
          <w:szCs w:val="24"/>
          <w:u w:color="000000"/>
          <w:lang w:val="it-IT" w:eastAsia="de-DE"/>
        </w:rPr>
      </w:pPr>
    </w:p>
    <w:p w14:paraId="7A5A48EA" w14:textId="77777777" w:rsidR="00B260E9" w:rsidRPr="00CF5B6F" w:rsidRDefault="00B260E9" w:rsidP="00CF5B6F">
      <w:pPr>
        <w:widowControl w:val="0"/>
        <w:spacing w:after="0" w:line="240" w:lineRule="auto"/>
        <w:jc w:val="both"/>
        <w:rPr>
          <w:rFonts w:ascii="Arial" w:eastAsia="Arial Unicode MS" w:hAnsi="Arial" w:cs="Arial"/>
          <w:b/>
          <w:sz w:val="24"/>
          <w:szCs w:val="24"/>
          <w:u w:color="000000"/>
          <w:lang w:val="it-IT" w:eastAsia="it-IT"/>
        </w:rPr>
      </w:pPr>
      <w:r w:rsidRPr="00CF5B6F">
        <w:rPr>
          <w:rFonts w:ascii="Arial" w:eastAsia="Arial Unicode MS" w:hAnsi="Arial" w:cs="Arial"/>
          <w:b/>
          <w:i/>
          <w:sz w:val="24"/>
          <w:szCs w:val="24"/>
          <w:u w:color="000000"/>
          <w:lang w:val="it-IT" w:eastAsia="de-DE"/>
        </w:rPr>
        <w:t xml:space="preserve">Avviso di connessione </w:t>
      </w:r>
      <w:r w:rsidRPr="00CF5B6F">
        <w:rPr>
          <w:rFonts w:ascii="Arial" w:eastAsia="Arial Unicode MS" w:hAnsi="Arial" w:cs="Arial"/>
          <w:b/>
          <w:sz w:val="24"/>
          <w:szCs w:val="24"/>
          <w:u w:color="000000"/>
          <w:lang w:val="it-IT" w:eastAsia="it-IT"/>
        </w:rPr>
        <w:t>(art. 16 D.M. n. 32/2015)</w:t>
      </w:r>
    </w:p>
    <w:p w14:paraId="54BB3B2F" w14:textId="77777777" w:rsidR="00AD7851" w:rsidRPr="00CF5B6F" w:rsidRDefault="00AD7851" w:rsidP="00CF5B6F">
      <w:pPr>
        <w:widowControl w:val="0"/>
        <w:spacing w:after="0" w:line="240" w:lineRule="auto"/>
        <w:jc w:val="both"/>
        <w:rPr>
          <w:rFonts w:ascii="Arial" w:eastAsia="Arial Unicode MS" w:hAnsi="Arial" w:cs="Arial"/>
          <w:b/>
          <w:sz w:val="24"/>
          <w:szCs w:val="24"/>
          <w:u w:color="000000"/>
          <w:lang w:val="it-IT" w:eastAsia="it-IT"/>
        </w:rPr>
      </w:pPr>
    </w:p>
    <w:p w14:paraId="74AC3ADB" w14:textId="77777777" w:rsidR="00B260E9" w:rsidRPr="00CF5B6F" w:rsidRDefault="00B260E9" w:rsidP="00CF5B6F">
      <w:pPr>
        <w:spacing w:after="0" w:line="240" w:lineRule="auto"/>
        <w:jc w:val="both"/>
        <w:rPr>
          <w:rFonts w:ascii="Arial" w:eastAsia="Times New Roman" w:hAnsi="Arial" w:cs="Arial"/>
          <w:i/>
          <w:sz w:val="24"/>
          <w:szCs w:val="24"/>
          <w:lang w:val="it-IT" w:eastAsia="de-DE"/>
        </w:rPr>
      </w:pPr>
      <w:r w:rsidRPr="00CF5B6F">
        <w:rPr>
          <w:rFonts w:ascii="Arial" w:eastAsia="Times New Roman" w:hAnsi="Arial" w:cs="Arial"/>
          <w:i/>
          <w:sz w:val="24"/>
          <w:szCs w:val="24"/>
          <w:lang w:val="it-IT" w:eastAsia="de-DE"/>
        </w:rPr>
        <w:t xml:space="preserve">“1. Almeno </w:t>
      </w:r>
      <w:proofErr w:type="gramStart"/>
      <w:r w:rsidRPr="00CF5B6F">
        <w:rPr>
          <w:rFonts w:ascii="Arial" w:eastAsia="Times New Roman" w:hAnsi="Arial" w:cs="Arial"/>
          <w:i/>
          <w:sz w:val="24"/>
          <w:szCs w:val="24"/>
          <w:lang w:val="it-IT" w:eastAsia="de-DE"/>
        </w:rPr>
        <w:t>trenta  minuti</w:t>
      </w:r>
      <w:proofErr w:type="gramEnd"/>
      <w:r w:rsidRPr="00CF5B6F">
        <w:rPr>
          <w:rFonts w:ascii="Arial" w:eastAsia="Times New Roman" w:hAnsi="Arial" w:cs="Arial"/>
          <w:i/>
          <w:sz w:val="24"/>
          <w:szCs w:val="24"/>
          <w:lang w:val="it-IT" w:eastAsia="de-DE"/>
        </w:rPr>
        <w:t xml:space="preserve">  prima  dell'inizio  delle  operazioni  di vendita il gestore della vendita telematica  invia  all'indirizzo  di posta elettronica  certificata  indicato  nell'offerta un invito a connettersi al proprio portale. Un </w:t>
      </w:r>
      <w:proofErr w:type="gramStart"/>
      <w:r w:rsidRPr="00CF5B6F">
        <w:rPr>
          <w:rFonts w:ascii="Arial" w:eastAsia="Times New Roman" w:hAnsi="Arial" w:cs="Arial"/>
          <w:i/>
          <w:sz w:val="24"/>
          <w:szCs w:val="24"/>
          <w:lang w:val="it-IT" w:eastAsia="de-DE"/>
        </w:rPr>
        <w:t>estratto  dell'invito</w:t>
      </w:r>
      <w:proofErr w:type="gramEnd"/>
      <w:r w:rsidRPr="00CF5B6F">
        <w:rPr>
          <w:rFonts w:ascii="Arial" w:eastAsia="Times New Roman" w:hAnsi="Arial" w:cs="Arial"/>
          <w:i/>
          <w:sz w:val="24"/>
          <w:szCs w:val="24"/>
          <w:lang w:val="it-IT" w:eastAsia="de-DE"/>
        </w:rPr>
        <w:t xml:space="preserve">  di  cui  al periodo precedente </w:t>
      </w:r>
      <w:proofErr w:type="spellStart"/>
      <w:r w:rsidRPr="00CF5B6F">
        <w:rPr>
          <w:rFonts w:ascii="Arial" w:eastAsia="Times New Roman" w:hAnsi="Arial" w:cs="Arial"/>
          <w:i/>
          <w:sz w:val="24"/>
          <w:szCs w:val="24"/>
          <w:lang w:val="it-IT" w:eastAsia="de-DE"/>
        </w:rPr>
        <w:t>e'</w:t>
      </w:r>
      <w:proofErr w:type="spellEnd"/>
      <w:r w:rsidRPr="00CF5B6F">
        <w:rPr>
          <w:rFonts w:ascii="Arial" w:eastAsia="Times New Roman" w:hAnsi="Arial" w:cs="Arial"/>
          <w:i/>
          <w:sz w:val="24"/>
          <w:szCs w:val="24"/>
          <w:lang w:val="it-IT" w:eastAsia="de-DE"/>
        </w:rPr>
        <w:t xml:space="preserve"> trasmesso dal gestore, a mezzo SMS, al recapito di telefonia mobile di cui all'articolo 12, comma 1, lettera o). </w:t>
      </w:r>
    </w:p>
    <w:p w14:paraId="0E5ADB86" w14:textId="77777777" w:rsidR="00B260E9" w:rsidRPr="00CF5B6F" w:rsidRDefault="00B260E9" w:rsidP="00CF5B6F">
      <w:pPr>
        <w:spacing w:after="0" w:line="240" w:lineRule="auto"/>
        <w:jc w:val="both"/>
        <w:rPr>
          <w:rFonts w:ascii="Arial" w:eastAsia="Times New Roman" w:hAnsi="Arial" w:cs="Arial"/>
          <w:i/>
          <w:sz w:val="24"/>
          <w:szCs w:val="24"/>
          <w:lang w:val="it-IT" w:eastAsia="de-DE"/>
        </w:rPr>
      </w:pPr>
      <w:r w:rsidRPr="00CF5B6F">
        <w:rPr>
          <w:rFonts w:ascii="Arial" w:eastAsia="Times New Roman" w:hAnsi="Arial" w:cs="Arial"/>
          <w:i/>
          <w:sz w:val="24"/>
          <w:szCs w:val="24"/>
          <w:lang w:val="it-IT" w:eastAsia="de-DE"/>
        </w:rPr>
        <w:t xml:space="preserve">2. Al fine </w:t>
      </w:r>
      <w:proofErr w:type="gramStart"/>
      <w:r w:rsidRPr="00CF5B6F">
        <w:rPr>
          <w:rFonts w:ascii="Arial" w:eastAsia="Times New Roman" w:hAnsi="Arial" w:cs="Arial"/>
          <w:i/>
          <w:sz w:val="24"/>
          <w:szCs w:val="24"/>
          <w:lang w:val="it-IT" w:eastAsia="de-DE"/>
        </w:rPr>
        <w:t>di  consentire</w:t>
      </w:r>
      <w:proofErr w:type="gramEnd"/>
      <w:r w:rsidRPr="00CF5B6F">
        <w:rPr>
          <w:rFonts w:ascii="Arial" w:eastAsia="Times New Roman" w:hAnsi="Arial" w:cs="Arial"/>
          <w:i/>
          <w:sz w:val="24"/>
          <w:szCs w:val="24"/>
          <w:lang w:val="it-IT" w:eastAsia="de-DE"/>
        </w:rPr>
        <w:t xml:space="preserve">  la  partecipazione  alle  operazioni  di vendita, il gestore, entro il termine di cui al comma 1, invia alla casella di cui all'articolo 12, comma 1, lettera n) le credenziali per l'accesso al proprio portale.” </w:t>
      </w:r>
    </w:p>
    <w:p w14:paraId="4EA44FD0" w14:textId="77777777" w:rsidR="00B260E9" w:rsidRPr="00CF5B6F" w:rsidRDefault="00B260E9" w:rsidP="00CF5B6F">
      <w:pPr>
        <w:shd w:val="clear" w:color="auto" w:fill="FFFFFF"/>
        <w:spacing w:after="0" w:line="240" w:lineRule="auto"/>
        <w:jc w:val="both"/>
        <w:rPr>
          <w:rFonts w:ascii="Arial" w:eastAsia="Times New Roman" w:hAnsi="Arial" w:cs="Arial"/>
          <w:b/>
          <w:i/>
          <w:sz w:val="24"/>
          <w:szCs w:val="24"/>
          <w:lang w:val="it-IT" w:eastAsia="de-DE"/>
        </w:rPr>
      </w:pPr>
    </w:p>
    <w:p w14:paraId="2E44AD7D" w14:textId="77777777" w:rsidR="00AD7851" w:rsidRPr="00CF5B6F" w:rsidRDefault="00AD7851" w:rsidP="00CF5B6F">
      <w:pPr>
        <w:widowControl w:val="0"/>
        <w:spacing w:after="0" w:line="240" w:lineRule="auto"/>
        <w:jc w:val="both"/>
        <w:rPr>
          <w:rFonts w:ascii="Arial" w:eastAsia="Arial Unicode MS" w:hAnsi="Arial" w:cs="Arial"/>
          <w:b/>
          <w:i/>
          <w:sz w:val="24"/>
          <w:szCs w:val="24"/>
          <w:u w:color="000000"/>
          <w:lang w:val="it-IT" w:eastAsia="de-DE"/>
        </w:rPr>
      </w:pPr>
    </w:p>
    <w:p w14:paraId="1096B7E1" w14:textId="77777777" w:rsidR="00B260E9" w:rsidRPr="00CF5B6F" w:rsidRDefault="00B260E9" w:rsidP="00CF5B6F">
      <w:pPr>
        <w:widowControl w:val="0"/>
        <w:spacing w:after="0" w:line="240" w:lineRule="auto"/>
        <w:jc w:val="both"/>
        <w:rPr>
          <w:rFonts w:ascii="Arial" w:eastAsia="Arial Unicode MS" w:hAnsi="Arial" w:cs="Arial"/>
          <w:b/>
          <w:i/>
          <w:sz w:val="24"/>
          <w:szCs w:val="24"/>
          <w:u w:color="000000"/>
          <w:lang w:val="it-IT" w:eastAsia="de-DE"/>
        </w:rPr>
      </w:pPr>
      <w:r w:rsidRPr="00CF5B6F">
        <w:rPr>
          <w:rFonts w:ascii="Arial" w:eastAsia="Arial Unicode MS" w:hAnsi="Arial" w:cs="Arial"/>
          <w:b/>
          <w:i/>
          <w:sz w:val="24"/>
          <w:szCs w:val="24"/>
          <w:u w:color="000000"/>
          <w:lang w:val="it-IT" w:eastAsia="de-DE"/>
        </w:rPr>
        <w:t xml:space="preserve">Verifiche del gestore per le operazioni di </w:t>
      </w:r>
      <w:proofErr w:type="gramStart"/>
      <w:r w:rsidRPr="00CF5B6F">
        <w:rPr>
          <w:rFonts w:ascii="Arial" w:eastAsia="Arial Unicode MS" w:hAnsi="Arial" w:cs="Arial"/>
          <w:b/>
          <w:i/>
          <w:sz w:val="24"/>
          <w:szCs w:val="24"/>
          <w:u w:color="000000"/>
          <w:lang w:val="it-IT" w:eastAsia="de-DE"/>
        </w:rPr>
        <w:t xml:space="preserve">vendita  </w:t>
      </w:r>
      <w:r w:rsidRPr="00CF5B6F">
        <w:rPr>
          <w:rFonts w:ascii="Arial" w:eastAsia="Arial Unicode MS" w:hAnsi="Arial" w:cs="Arial"/>
          <w:b/>
          <w:sz w:val="24"/>
          <w:szCs w:val="24"/>
          <w:u w:color="000000"/>
          <w:lang w:val="it-IT" w:eastAsia="it-IT"/>
        </w:rPr>
        <w:t>(</w:t>
      </w:r>
      <w:proofErr w:type="gramEnd"/>
      <w:r w:rsidRPr="00CF5B6F">
        <w:rPr>
          <w:rFonts w:ascii="Arial" w:eastAsia="Arial Unicode MS" w:hAnsi="Arial" w:cs="Arial"/>
          <w:b/>
          <w:sz w:val="24"/>
          <w:szCs w:val="24"/>
          <w:u w:color="000000"/>
          <w:lang w:val="it-IT" w:eastAsia="it-IT"/>
        </w:rPr>
        <w:t>art. 17 D.M. n. 32/2015)</w:t>
      </w:r>
    </w:p>
    <w:p w14:paraId="1BC05DC4" w14:textId="77777777" w:rsidR="00AD7851" w:rsidRPr="00CF5B6F" w:rsidRDefault="00AD7851" w:rsidP="00CF5B6F">
      <w:pPr>
        <w:spacing w:after="0" w:line="240" w:lineRule="auto"/>
        <w:jc w:val="both"/>
        <w:rPr>
          <w:rFonts w:ascii="Arial" w:eastAsia="Times New Roman" w:hAnsi="Arial" w:cs="Arial"/>
          <w:i/>
          <w:sz w:val="24"/>
          <w:szCs w:val="24"/>
          <w:lang w:val="it-IT" w:eastAsia="de-DE"/>
        </w:rPr>
      </w:pPr>
    </w:p>
    <w:p w14:paraId="0118FA00" w14:textId="77777777" w:rsidR="00B260E9" w:rsidRPr="00CF5B6F" w:rsidRDefault="00B260E9" w:rsidP="00CF5B6F">
      <w:pPr>
        <w:spacing w:after="0" w:line="240" w:lineRule="auto"/>
        <w:jc w:val="both"/>
        <w:rPr>
          <w:rFonts w:ascii="Arial" w:eastAsia="Times New Roman" w:hAnsi="Arial" w:cs="Arial"/>
          <w:i/>
          <w:sz w:val="24"/>
          <w:szCs w:val="24"/>
          <w:lang w:val="it-IT" w:eastAsia="de-DE"/>
        </w:rPr>
      </w:pPr>
      <w:r w:rsidRPr="00CF5B6F">
        <w:rPr>
          <w:rFonts w:ascii="Arial" w:eastAsia="Times New Roman" w:hAnsi="Arial" w:cs="Arial"/>
          <w:i/>
          <w:sz w:val="24"/>
          <w:szCs w:val="24"/>
          <w:lang w:val="it-IT" w:eastAsia="de-DE"/>
        </w:rPr>
        <w:t xml:space="preserve">“1. Alle operazioni di vendita possono partecipare gli offerenti. L'identificazione dei partecipanti ha luogo mediante le credenziali di cui all'articolo 16, comma 2.  </w:t>
      </w:r>
    </w:p>
    <w:p w14:paraId="363B7B83" w14:textId="77777777" w:rsidR="00B260E9" w:rsidRPr="00CF5B6F" w:rsidRDefault="00B260E9" w:rsidP="00CF5B6F">
      <w:pPr>
        <w:spacing w:after="0" w:line="240" w:lineRule="auto"/>
        <w:jc w:val="both"/>
        <w:rPr>
          <w:rFonts w:ascii="Arial" w:eastAsia="Times New Roman" w:hAnsi="Arial" w:cs="Arial"/>
          <w:i/>
          <w:sz w:val="24"/>
          <w:szCs w:val="24"/>
          <w:lang w:val="it-IT" w:eastAsia="de-DE"/>
        </w:rPr>
      </w:pPr>
      <w:r w:rsidRPr="00CF5B6F">
        <w:rPr>
          <w:rFonts w:ascii="Arial" w:eastAsia="Times New Roman" w:hAnsi="Arial" w:cs="Arial"/>
          <w:i/>
          <w:sz w:val="24"/>
          <w:szCs w:val="24"/>
          <w:lang w:val="it-IT" w:eastAsia="de-DE"/>
        </w:rPr>
        <w:t xml:space="preserve">2. Il </w:t>
      </w:r>
      <w:proofErr w:type="gramStart"/>
      <w:r w:rsidRPr="00CF5B6F">
        <w:rPr>
          <w:rFonts w:ascii="Arial" w:eastAsia="Times New Roman" w:hAnsi="Arial" w:cs="Arial"/>
          <w:i/>
          <w:sz w:val="24"/>
          <w:szCs w:val="24"/>
          <w:lang w:val="it-IT" w:eastAsia="de-DE"/>
        </w:rPr>
        <w:t>gestore  verifica</w:t>
      </w:r>
      <w:proofErr w:type="gramEnd"/>
      <w:r w:rsidRPr="00CF5B6F">
        <w:rPr>
          <w:rFonts w:ascii="Arial" w:eastAsia="Times New Roman" w:hAnsi="Arial" w:cs="Arial"/>
          <w:i/>
          <w:sz w:val="24"/>
          <w:szCs w:val="24"/>
          <w:lang w:val="it-IT" w:eastAsia="de-DE"/>
        </w:rPr>
        <w:t xml:space="preserve">  che  il  messaggio  di  posta  elettronica certificata mediante il quale </w:t>
      </w:r>
      <w:proofErr w:type="spellStart"/>
      <w:r w:rsidRPr="00CF5B6F">
        <w:rPr>
          <w:rFonts w:ascii="Arial" w:eastAsia="Times New Roman" w:hAnsi="Arial" w:cs="Arial"/>
          <w:i/>
          <w:sz w:val="24"/>
          <w:szCs w:val="24"/>
          <w:lang w:val="it-IT" w:eastAsia="de-DE"/>
        </w:rPr>
        <w:t>e'</w:t>
      </w:r>
      <w:proofErr w:type="spellEnd"/>
      <w:r w:rsidRPr="00CF5B6F">
        <w:rPr>
          <w:rFonts w:ascii="Arial" w:eastAsia="Times New Roman" w:hAnsi="Arial" w:cs="Arial"/>
          <w:i/>
          <w:sz w:val="24"/>
          <w:szCs w:val="24"/>
          <w:lang w:val="it-IT" w:eastAsia="de-DE"/>
        </w:rPr>
        <w:t xml:space="preserve"> stata trasmessa  l'offerta  contiene l'attestazione di cui all'articolo 13, comma 2, </w:t>
      </w:r>
      <w:proofErr w:type="spellStart"/>
      <w:r w:rsidRPr="00CF5B6F">
        <w:rPr>
          <w:rFonts w:ascii="Arial" w:eastAsia="Times New Roman" w:hAnsi="Arial" w:cs="Arial"/>
          <w:i/>
          <w:sz w:val="24"/>
          <w:szCs w:val="24"/>
          <w:lang w:val="it-IT" w:eastAsia="de-DE"/>
        </w:rPr>
        <w:t>nonchè</w:t>
      </w:r>
      <w:proofErr w:type="spellEnd"/>
      <w:r w:rsidRPr="00CF5B6F">
        <w:rPr>
          <w:rFonts w:ascii="Arial" w:eastAsia="Times New Roman" w:hAnsi="Arial" w:cs="Arial"/>
          <w:i/>
          <w:sz w:val="24"/>
          <w:szCs w:val="24"/>
          <w:lang w:val="it-IT" w:eastAsia="de-DE"/>
        </w:rPr>
        <w:t xml:space="preserve"> l'effettivo versamento della cauzione. Dell'esito di tali verifiche il gestore informa immediatamente il giudice o il referente della procedura.”</w:t>
      </w:r>
    </w:p>
    <w:p w14:paraId="41A302A5" w14:textId="77777777" w:rsidR="008521BC" w:rsidRPr="00CF5B6F" w:rsidRDefault="008521BC" w:rsidP="00CF5B6F">
      <w:pPr>
        <w:spacing w:line="240" w:lineRule="auto"/>
        <w:jc w:val="both"/>
        <w:rPr>
          <w:rFonts w:ascii="Arial" w:hAnsi="Arial" w:cs="Arial"/>
          <w:sz w:val="24"/>
          <w:szCs w:val="24"/>
          <w:lang w:val="it-IT"/>
        </w:rPr>
      </w:pPr>
    </w:p>
    <w:p w14:paraId="3DD9FB60" w14:textId="77777777" w:rsidR="00AD7851" w:rsidRPr="00CF5B6F" w:rsidRDefault="00AD7851" w:rsidP="00CF5B6F">
      <w:pPr>
        <w:spacing w:line="240" w:lineRule="auto"/>
        <w:jc w:val="center"/>
        <w:rPr>
          <w:rFonts w:ascii="Arial" w:hAnsi="Arial" w:cs="Arial"/>
          <w:b/>
          <w:sz w:val="24"/>
          <w:szCs w:val="24"/>
          <w:lang w:val="it-IT"/>
        </w:rPr>
      </w:pPr>
    </w:p>
    <w:p w14:paraId="25A95760"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B)</w:t>
      </w:r>
    </w:p>
    <w:p w14:paraId="6C89B2C6"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MODALITA’ DELLA VENDITA</w:t>
      </w:r>
    </w:p>
    <w:p w14:paraId="799C38E8" w14:textId="77777777" w:rsidR="00F12B35" w:rsidRPr="00CF5B6F" w:rsidRDefault="00CC1950"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xml:space="preserve">- </w:t>
      </w:r>
      <w:r w:rsidR="00F12B35" w:rsidRPr="00CF5B6F">
        <w:rPr>
          <w:rFonts w:ascii="Arial" w:hAnsi="Arial" w:cs="Arial"/>
          <w:b/>
          <w:sz w:val="24"/>
          <w:szCs w:val="24"/>
          <w:lang w:val="it-IT"/>
        </w:rPr>
        <w:t>1</w:t>
      </w:r>
      <w:r w:rsidRPr="00CF5B6F">
        <w:rPr>
          <w:rFonts w:ascii="Arial" w:hAnsi="Arial" w:cs="Arial"/>
          <w:b/>
          <w:sz w:val="24"/>
          <w:szCs w:val="24"/>
          <w:lang w:val="it-IT"/>
        </w:rPr>
        <w:t xml:space="preserve"> -</w:t>
      </w:r>
    </w:p>
    <w:p w14:paraId="79401A88"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L’offerta presentata non dà diritto all’acquisto del bene, restando piena facoltà</w:t>
      </w:r>
      <w:r w:rsidR="00CC1950" w:rsidRPr="00CF5B6F">
        <w:rPr>
          <w:rFonts w:ascii="Arial" w:hAnsi="Arial" w:cs="Arial"/>
          <w:sz w:val="24"/>
          <w:szCs w:val="24"/>
          <w:lang w:val="it-IT"/>
        </w:rPr>
        <w:t xml:space="preserve"> </w:t>
      </w:r>
      <w:r w:rsidRPr="00CF5B6F">
        <w:rPr>
          <w:rFonts w:ascii="Arial" w:hAnsi="Arial" w:cs="Arial"/>
          <w:sz w:val="24"/>
          <w:szCs w:val="24"/>
          <w:lang w:val="it-IT"/>
        </w:rPr>
        <w:t xml:space="preserve">del giudice di valutare se dar luogo o meno alla vendita, e ciò anche in caso di unico offerente (art. 572 e 586 cpc). </w:t>
      </w:r>
      <w:r w:rsidRPr="00CF5B6F">
        <w:rPr>
          <w:rFonts w:ascii="Arial" w:hAnsi="Arial" w:cs="Arial"/>
          <w:b/>
          <w:sz w:val="24"/>
          <w:szCs w:val="24"/>
          <w:lang w:val="it-IT"/>
        </w:rPr>
        <w:t xml:space="preserve">La persona indicata nell’offerta telematica partecipa alle operazioni di vendita </w:t>
      </w:r>
      <w:r w:rsidRPr="00CF5B6F">
        <w:rPr>
          <w:rFonts w:ascii="Arial" w:hAnsi="Arial" w:cs="Arial"/>
          <w:b/>
          <w:sz w:val="24"/>
          <w:szCs w:val="24"/>
          <w:u w:val="single"/>
          <w:lang w:val="it-IT"/>
        </w:rPr>
        <w:t>esclusivamente</w:t>
      </w:r>
      <w:r w:rsidRPr="00CF5B6F">
        <w:rPr>
          <w:rFonts w:ascii="Arial" w:hAnsi="Arial" w:cs="Arial"/>
          <w:b/>
          <w:sz w:val="24"/>
          <w:szCs w:val="24"/>
          <w:lang w:val="it-IT"/>
        </w:rPr>
        <w:t xml:space="preserve"> con le modalità telematiche</w:t>
      </w:r>
      <w:r w:rsidRPr="00CF5B6F">
        <w:rPr>
          <w:rFonts w:ascii="Arial" w:hAnsi="Arial" w:cs="Arial"/>
          <w:sz w:val="24"/>
          <w:szCs w:val="24"/>
          <w:lang w:val="it-IT"/>
        </w:rPr>
        <w:t xml:space="preserve">; </w:t>
      </w:r>
      <w:r w:rsidRPr="00CF5B6F">
        <w:rPr>
          <w:rFonts w:ascii="Arial" w:hAnsi="Arial" w:cs="Arial"/>
          <w:sz w:val="24"/>
          <w:szCs w:val="24"/>
          <w:lang w:val="it-IT"/>
        </w:rPr>
        <w:lastRenderedPageBreak/>
        <w:t>l’aggiudicazione potrà comunque essere effettuata anche a favore dell’offerente (con modalità telematiche) che non si sia connesso al proprio portale per le operazioni di vendita, qualora si tratti di unica offerta o di offerta più alta.</w:t>
      </w:r>
    </w:p>
    <w:p w14:paraId="2B46D628"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- 2</w:t>
      </w:r>
      <w:r w:rsidR="005B102F" w:rsidRPr="00CF5B6F">
        <w:rPr>
          <w:rFonts w:ascii="Arial" w:hAnsi="Arial" w:cs="Arial"/>
          <w:b/>
          <w:sz w:val="24"/>
          <w:szCs w:val="24"/>
          <w:lang w:val="it-IT"/>
        </w:rPr>
        <w:t xml:space="preserve"> -</w:t>
      </w:r>
    </w:p>
    <w:p w14:paraId="57929505" w14:textId="3BB684DE" w:rsidR="00B8541E" w:rsidRPr="00CF5B6F" w:rsidRDefault="00B8541E" w:rsidP="00CF5B6F">
      <w:pPr>
        <w:spacing w:line="240" w:lineRule="auto"/>
        <w:jc w:val="both"/>
        <w:rPr>
          <w:rFonts w:ascii="Arial" w:hAnsi="Arial" w:cs="Arial"/>
          <w:sz w:val="24"/>
          <w:szCs w:val="24"/>
          <w:lang w:val="it-IT"/>
        </w:rPr>
      </w:pPr>
      <w:r w:rsidRPr="00CF5B6F">
        <w:rPr>
          <w:rFonts w:ascii="Arial" w:hAnsi="Arial" w:cs="Arial"/>
          <w:sz w:val="24"/>
          <w:szCs w:val="24"/>
          <w:lang w:val="it-IT"/>
        </w:rPr>
        <w:t xml:space="preserve">L’udienza fissata per la vendita in modalità </w:t>
      </w:r>
      <w:r w:rsidR="00FD7246" w:rsidRPr="00CF5B6F">
        <w:rPr>
          <w:rFonts w:ascii="Arial" w:hAnsi="Arial" w:cs="Arial"/>
          <w:sz w:val="24"/>
          <w:szCs w:val="24"/>
          <w:lang w:val="it-IT"/>
        </w:rPr>
        <w:t>sincrona telematica</w:t>
      </w:r>
      <w:r w:rsidRPr="00CF5B6F">
        <w:rPr>
          <w:rFonts w:ascii="Arial" w:hAnsi="Arial" w:cs="Arial"/>
          <w:sz w:val="24"/>
          <w:szCs w:val="24"/>
          <w:lang w:val="it-IT"/>
        </w:rPr>
        <w:t xml:space="preserve"> avrà luogo </w:t>
      </w:r>
      <w:r w:rsidR="0067640D" w:rsidRPr="00CF5B6F">
        <w:rPr>
          <w:rFonts w:ascii="Arial" w:hAnsi="Arial" w:cs="Arial"/>
          <w:b/>
          <w:sz w:val="24"/>
          <w:szCs w:val="24"/>
          <w:lang w:val="it-IT"/>
        </w:rPr>
        <w:t>con modalità esclusivamente telematica</w:t>
      </w:r>
      <w:r w:rsidR="0067640D" w:rsidRPr="00CF5B6F">
        <w:rPr>
          <w:rFonts w:ascii="Arial" w:hAnsi="Arial" w:cs="Arial"/>
          <w:sz w:val="24"/>
          <w:szCs w:val="24"/>
          <w:lang w:val="it-IT"/>
        </w:rPr>
        <w:t xml:space="preserve"> </w:t>
      </w:r>
      <w:r w:rsidRPr="00CF5B6F">
        <w:rPr>
          <w:rFonts w:ascii="Arial" w:hAnsi="Arial" w:cs="Arial"/>
          <w:sz w:val="24"/>
          <w:szCs w:val="24"/>
          <w:lang w:val="it-IT"/>
        </w:rPr>
        <w:t>innanzi al professionista delegato alla vendita</w:t>
      </w:r>
      <w:r w:rsidR="0067640D" w:rsidRPr="00CF5B6F">
        <w:rPr>
          <w:rFonts w:ascii="Arial" w:hAnsi="Arial" w:cs="Arial"/>
          <w:sz w:val="24"/>
          <w:szCs w:val="24"/>
          <w:lang w:val="it-IT"/>
        </w:rPr>
        <w:t>, che gestirà le operazioni di vendita dal Tribunale di Bolzano</w:t>
      </w:r>
      <w:r w:rsidR="0067640D" w:rsidRPr="003C165D">
        <w:rPr>
          <w:rFonts w:ascii="Arial" w:hAnsi="Arial" w:cs="Arial"/>
          <w:sz w:val="24"/>
          <w:szCs w:val="24"/>
          <w:highlight w:val="cyan"/>
          <w:lang w:val="it-IT"/>
        </w:rPr>
        <w:t xml:space="preserve">, </w:t>
      </w:r>
      <w:r w:rsidR="003C165D" w:rsidRPr="003C165D">
        <w:rPr>
          <w:rFonts w:ascii="Arial" w:hAnsi="Arial" w:cs="Arial"/>
          <w:sz w:val="24"/>
          <w:szCs w:val="24"/>
          <w:highlight w:val="cyan"/>
          <w:lang w:val="it-IT"/>
        </w:rPr>
        <w:t xml:space="preserve">secondo </w:t>
      </w:r>
      <w:r w:rsidR="0067640D" w:rsidRPr="003C165D">
        <w:rPr>
          <w:rFonts w:ascii="Arial" w:hAnsi="Arial" w:cs="Arial"/>
          <w:sz w:val="24"/>
          <w:szCs w:val="24"/>
          <w:highlight w:val="cyan"/>
          <w:lang w:val="it-IT"/>
        </w:rPr>
        <w:t>piano</w:t>
      </w:r>
      <w:r w:rsidR="003C165D" w:rsidRPr="003C165D">
        <w:rPr>
          <w:rFonts w:ascii="Arial" w:hAnsi="Arial" w:cs="Arial"/>
          <w:sz w:val="24"/>
          <w:szCs w:val="24"/>
          <w:highlight w:val="cyan"/>
          <w:lang w:val="it-IT"/>
        </w:rPr>
        <w:t xml:space="preserve">, Aula </w:t>
      </w:r>
      <w:r w:rsidR="00DF27BA">
        <w:rPr>
          <w:rFonts w:ascii="Arial" w:hAnsi="Arial" w:cs="Arial"/>
          <w:sz w:val="24"/>
          <w:szCs w:val="24"/>
          <w:highlight w:val="cyan"/>
          <w:lang w:val="it-IT"/>
        </w:rPr>
        <w:t>A</w:t>
      </w:r>
      <w:r w:rsidR="003C165D" w:rsidRPr="003C165D">
        <w:rPr>
          <w:rFonts w:ascii="Arial" w:hAnsi="Arial" w:cs="Arial"/>
          <w:sz w:val="24"/>
          <w:szCs w:val="24"/>
          <w:highlight w:val="cyan"/>
          <w:lang w:val="it-IT"/>
        </w:rPr>
        <w:t xml:space="preserve">ste </w:t>
      </w:r>
      <w:r w:rsidR="0067640D" w:rsidRPr="003C165D">
        <w:rPr>
          <w:rFonts w:ascii="Arial" w:hAnsi="Arial" w:cs="Arial"/>
          <w:sz w:val="24"/>
          <w:szCs w:val="24"/>
          <w:highlight w:val="cyan"/>
          <w:lang w:val="it-IT"/>
        </w:rPr>
        <w:t>(</w:t>
      </w:r>
      <w:r w:rsidR="003C165D" w:rsidRPr="003C165D">
        <w:rPr>
          <w:rFonts w:ascii="Arial" w:hAnsi="Arial" w:cs="Arial"/>
          <w:sz w:val="24"/>
          <w:szCs w:val="24"/>
          <w:highlight w:val="cyan"/>
          <w:lang w:val="it-IT"/>
        </w:rPr>
        <w:t>stanza 2.21</w:t>
      </w:r>
      <w:r w:rsidR="0067640D" w:rsidRPr="003C165D">
        <w:rPr>
          <w:rFonts w:ascii="Arial" w:hAnsi="Arial" w:cs="Arial"/>
          <w:sz w:val="24"/>
          <w:szCs w:val="24"/>
          <w:highlight w:val="cyan"/>
          <w:lang w:val="it-IT"/>
        </w:rPr>
        <w:t>)</w:t>
      </w:r>
      <w:r w:rsidRPr="00CF5B6F">
        <w:rPr>
          <w:rFonts w:ascii="Arial" w:hAnsi="Arial" w:cs="Arial"/>
          <w:sz w:val="24"/>
          <w:szCs w:val="24"/>
          <w:lang w:val="it-IT"/>
        </w:rPr>
        <w:t>.</w:t>
      </w:r>
    </w:p>
    <w:p w14:paraId="2979DE58" w14:textId="6E8D5D2D" w:rsidR="009778B5" w:rsidRPr="00CF5B6F" w:rsidRDefault="00B8541E" w:rsidP="00CF5B6F">
      <w:pPr>
        <w:spacing w:after="0" w:line="240" w:lineRule="auto"/>
        <w:jc w:val="both"/>
        <w:rPr>
          <w:rFonts w:ascii="Arial" w:hAnsi="Arial" w:cs="Arial"/>
          <w:sz w:val="24"/>
          <w:szCs w:val="24"/>
          <w:lang w:val="it-IT"/>
        </w:rPr>
      </w:pPr>
      <w:r w:rsidRPr="00CF5B6F">
        <w:rPr>
          <w:rFonts w:ascii="Arial" w:hAnsi="Arial" w:cs="Arial"/>
          <w:sz w:val="24"/>
          <w:szCs w:val="24"/>
          <w:lang w:val="it-IT"/>
        </w:rPr>
        <w:t>Possono assistere telematicamente</w:t>
      </w:r>
      <w:r w:rsidR="0067640D" w:rsidRPr="00CF5B6F">
        <w:rPr>
          <w:rFonts w:ascii="Arial" w:hAnsi="Arial" w:cs="Arial"/>
          <w:sz w:val="24"/>
          <w:szCs w:val="24"/>
          <w:lang w:val="it-IT"/>
        </w:rPr>
        <w:t xml:space="preserve"> alle operazioni di vendita</w:t>
      </w:r>
      <w:r w:rsidRPr="00CF5B6F">
        <w:rPr>
          <w:rFonts w:ascii="Arial" w:hAnsi="Arial" w:cs="Arial"/>
          <w:sz w:val="24"/>
          <w:szCs w:val="24"/>
          <w:lang w:val="it-IT"/>
        </w:rPr>
        <w:t xml:space="preserve"> anche il debitore/ l‘esecutato </w:t>
      </w:r>
      <w:r w:rsidR="00A25B19" w:rsidRPr="00CF5B6F">
        <w:rPr>
          <w:rFonts w:ascii="Arial" w:hAnsi="Arial" w:cs="Arial"/>
          <w:sz w:val="24"/>
          <w:szCs w:val="24"/>
          <w:lang w:val="it-IT"/>
        </w:rPr>
        <w:t>non costituito</w:t>
      </w:r>
      <w:r w:rsidRPr="00CF5B6F">
        <w:rPr>
          <w:rFonts w:ascii="Arial" w:hAnsi="Arial" w:cs="Arial"/>
          <w:sz w:val="24"/>
          <w:szCs w:val="24"/>
          <w:lang w:val="it-IT"/>
        </w:rPr>
        <w:t xml:space="preserve">, </w:t>
      </w:r>
      <w:r w:rsidR="00A25B19" w:rsidRPr="00CF5B6F">
        <w:rPr>
          <w:rFonts w:ascii="Arial" w:hAnsi="Arial" w:cs="Arial"/>
          <w:sz w:val="24"/>
          <w:szCs w:val="24"/>
          <w:lang w:val="it-IT"/>
        </w:rPr>
        <w:t xml:space="preserve">ovvero, se costituito, per mezzo del suo legale, </w:t>
      </w:r>
      <w:proofErr w:type="spellStart"/>
      <w:r w:rsidR="00A25B19" w:rsidRPr="00CF5B6F">
        <w:rPr>
          <w:rFonts w:ascii="Arial" w:hAnsi="Arial" w:cs="Arial"/>
          <w:sz w:val="24"/>
          <w:szCs w:val="24"/>
          <w:lang w:val="it-IT"/>
        </w:rPr>
        <w:t>nonchè</w:t>
      </w:r>
      <w:proofErr w:type="spellEnd"/>
      <w:r w:rsidRPr="00CF5B6F">
        <w:rPr>
          <w:rFonts w:ascii="Arial" w:hAnsi="Arial" w:cs="Arial"/>
          <w:sz w:val="24"/>
          <w:szCs w:val="24"/>
          <w:lang w:val="it-IT"/>
        </w:rPr>
        <w:t xml:space="preserve"> i legali delle altr</w:t>
      </w:r>
      <w:r w:rsidR="00FD7246" w:rsidRPr="00CF5B6F">
        <w:rPr>
          <w:rFonts w:ascii="Arial" w:hAnsi="Arial" w:cs="Arial"/>
          <w:sz w:val="24"/>
          <w:szCs w:val="24"/>
          <w:lang w:val="it-IT"/>
        </w:rPr>
        <w:t xml:space="preserve">e parti costituite in giudizio. </w:t>
      </w:r>
      <w:r w:rsidR="00A25B19" w:rsidRPr="00CF5B6F">
        <w:rPr>
          <w:rFonts w:ascii="Arial" w:hAnsi="Arial" w:cs="Arial"/>
          <w:sz w:val="24"/>
          <w:szCs w:val="24"/>
          <w:lang w:val="it-IT"/>
        </w:rPr>
        <w:t>L’istanza per assi</w:t>
      </w:r>
      <w:r w:rsidR="006D1EC9" w:rsidRPr="00CF5B6F">
        <w:rPr>
          <w:rFonts w:ascii="Arial" w:hAnsi="Arial" w:cs="Arial"/>
          <w:sz w:val="24"/>
          <w:szCs w:val="24"/>
          <w:lang w:val="it-IT"/>
        </w:rPr>
        <w:t>s</w:t>
      </w:r>
      <w:r w:rsidR="00A25B19" w:rsidRPr="00CF5B6F">
        <w:rPr>
          <w:rFonts w:ascii="Arial" w:hAnsi="Arial" w:cs="Arial"/>
          <w:sz w:val="24"/>
          <w:szCs w:val="24"/>
          <w:lang w:val="it-IT"/>
        </w:rPr>
        <w:t>tere telematicamente alle operazioni</w:t>
      </w:r>
      <w:r w:rsidR="00AB03B0" w:rsidRPr="00CF5B6F">
        <w:rPr>
          <w:rFonts w:ascii="Arial" w:hAnsi="Arial" w:cs="Arial"/>
          <w:sz w:val="24"/>
          <w:szCs w:val="24"/>
          <w:lang w:val="it-IT"/>
        </w:rPr>
        <w:t xml:space="preserve"> </w:t>
      </w:r>
      <w:r w:rsidR="00A25B19" w:rsidRPr="00CF5B6F">
        <w:rPr>
          <w:rFonts w:ascii="Arial" w:hAnsi="Arial" w:cs="Arial"/>
          <w:sz w:val="24"/>
          <w:szCs w:val="24"/>
          <w:lang w:val="it-IT"/>
        </w:rPr>
        <w:t>di vendita dovrà essere presentata al</w:t>
      </w:r>
      <w:r w:rsidR="00AB03B0" w:rsidRPr="00CF5B6F">
        <w:rPr>
          <w:rFonts w:ascii="Arial" w:hAnsi="Arial" w:cs="Arial"/>
          <w:sz w:val="24"/>
          <w:szCs w:val="24"/>
          <w:lang w:val="it-IT"/>
        </w:rPr>
        <w:t xml:space="preserve"> professionista delegato tramite il</w:t>
      </w:r>
      <w:r w:rsidR="00A25B19" w:rsidRPr="00CF5B6F">
        <w:rPr>
          <w:rFonts w:ascii="Arial" w:hAnsi="Arial" w:cs="Arial"/>
          <w:sz w:val="24"/>
          <w:szCs w:val="24"/>
          <w:lang w:val="it-IT"/>
        </w:rPr>
        <w:t xml:space="preserve"> gestore della vendita</w:t>
      </w:r>
      <w:r w:rsidR="003A59D2" w:rsidRPr="00CF5B6F">
        <w:rPr>
          <w:rFonts w:ascii="Arial" w:hAnsi="Arial" w:cs="Arial"/>
          <w:sz w:val="24"/>
          <w:szCs w:val="24"/>
          <w:lang w:val="it-IT"/>
        </w:rPr>
        <w:t xml:space="preserve"> </w:t>
      </w:r>
      <w:r w:rsidR="00A25B19" w:rsidRPr="00CF5B6F">
        <w:rPr>
          <w:rFonts w:ascii="Arial" w:hAnsi="Arial" w:cs="Arial"/>
          <w:sz w:val="24"/>
          <w:szCs w:val="24"/>
          <w:lang w:val="it-IT"/>
        </w:rPr>
        <w:t>entro il termine di presentazione delle offerte, ossia entro le ore 12 del giorno precedente</w:t>
      </w:r>
      <w:r w:rsidR="00347CB7" w:rsidRPr="00CF5B6F">
        <w:rPr>
          <w:rFonts w:ascii="Arial" w:hAnsi="Arial" w:cs="Arial"/>
          <w:sz w:val="24"/>
          <w:szCs w:val="24"/>
          <w:lang w:val="it-IT"/>
        </w:rPr>
        <w:t xml:space="preserve"> l’udienza fissata per la vendita</w:t>
      </w:r>
      <w:r w:rsidR="00A25B19" w:rsidRPr="00CF5B6F">
        <w:rPr>
          <w:rFonts w:ascii="Arial" w:hAnsi="Arial" w:cs="Arial"/>
          <w:sz w:val="24"/>
          <w:szCs w:val="24"/>
          <w:lang w:val="it-IT"/>
        </w:rPr>
        <w:t xml:space="preserve">. </w:t>
      </w:r>
      <w:r w:rsidR="001E1E77" w:rsidRPr="00CF5B6F">
        <w:rPr>
          <w:rFonts w:ascii="Arial" w:hAnsi="Arial" w:cs="Arial"/>
          <w:sz w:val="24"/>
          <w:szCs w:val="24"/>
          <w:lang w:val="it-IT"/>
        </w:rPr>
        <w:t>A tali soggetti è consentito</w:t>
      </w:r>
      <w:r w:rsidR="00AB03B0" w:rsidRPr="00CF5B6F">
        <w:rPr>
          <w:rFonts w:ascii="Arial" w:hAnsi="Arial" w:cs="Arial"/>
          <w:sz w:val="24"/>
          <w:szCs w:val="24"/>
          <w:lang w:val="it-IT"/>
        </w:rPr>
        <w:t>, in alternativa, l’accesso all’aula in cui si procede alle operazioni d</w:t>
      </w:r>
      <w:r w:rsidR="001E1E77" w:rsidRPr="00CF5B6F">
        <w:rPr>
          <w:rFonts w:ascii="Arial" w:hAnsi="Arial" w:cs="Arial"/>
          <w:sz w:val="24"/>
          <w:szCs w:val="24"/>
          <w:lang w:val="it-IT"/>
        </w:rPr>
        <w:t>i</w:t>
      </w:r>
      <w:r w:rsidR="00AB03B0" w:rsidRPr="00CF5B6F">
        <w:rPr>
          <w:rFonts w:ascii="Arial" w:hAnsi="Arial" w:cs="Arial"/>
          <w:sz w:val="24"/>
          <w:szCs w:val="24"/>
          <w:lang w:val="it-IT"/>
        </w:rPr>
        <w:t xml:space="preserve"> vendita, senza possibilità di interferire nelle attività del professionista delegato.</w:t>
      </w:r>
    </w:p>
    <w:p w14:paraId="1ACE1F41" w14:textId="30CB23A7" w:rsidR="009778B5" w:rsidRPr="00CF5B6F" w:rsidRDefault="00FC5D68" w:rsidP="00CF5B6F">
      <w:pPr>
        <w:spacing w:after="0" w:line="240" w:lineRule="auto"/>
        <w:jc w:val="both"/>
        <w:rPr>
          <w:rFonts w:ascii="Arial" w:hAnsi="Arial" w:cs="Arial"/>
          <w:sz w:val="24"/>
          <w:szCs w:val="24"/>
          <w:lang w:val="it-IT"/>
        </w:rPr>
      </w:pPr>
      <w:r w:rsidRPr="00CF5B6F">
        <w:rPr>
          <w:rFonts w:ascii="Arial" w:hAnsi="Arial" w:cs="Arial"/>
          <w:sz w:val="24"/>
          <w:szCs w:val="24"/>
          <w:lang w:val="it-IT"/>
        </w:rPr>
        <w:t>N</w:t>
      </w:r>
      <w:r w:rsidR="00B8541E" w:rsidRPr="00CF5B6F">
        <w:rPr>
          <w:rFonts w:ascii="Arial" w:hAnsi="Arial" w:cs="Arial"/>
          <w:sz w:val="24"/>
          <w:szCs w:val="24"/>
          <w:lang w:val="it-IT"/>
        </w:rPr>
        <w:t>on sono ammessi</w:t>
      </w:r>
      <w:r w:rsidRPr="00CF5B6F">
        <w:rPr>
          <w:rFonts w:ascii="Arial" w:hAnsi="Arial" w:cs="Arial"/>
          <w:sz w:val="24"/>
          <w:szCs w:val="24"/>
          <w:lang w:val="it-IT"/>
        </w:rPr>
        <w:t xml:space="preserve"> altri soggetti</w:t>
      </w:r>
      <w:r w:rsidR="00B8541E" w:rsidRPr="00CF5B6F">
        <w:rPr>
          <w:rFonts w:ascii="Arial" w:hAnsi="Arial" w:cs="Arial"/>
          <w:sz w:val="24"/>
          <w:szCs w:val="24"/>
          <w:lang w:val="it-IT"/>
        </w:rPr>
        <w:t>.</w:t>
      </w:r>
      <w:r w:rsidR="00A25B19" w:rsidRPr="00CF5B6F">
        <w:rPr>
          <w:rFonts w:ascii="Arial" w:hAnsi="Arial" w:cs="Arial"/>
          <w:sz w:val="24"/>
          <w:szCs w:val="24"/>
          <w:lang w:val="it-IT"/>
        </w:rPr>
        <w:t xml:space="preserve"> </w:t>
      </w:r>
    </w:p>
    <w:p w14:paraId="68D3F3F1" w14:textId="7A5EA014" w:rsidR="006556E2" w:rsidRPr="00CF5B6F" w:rsidRDefault="00F12B35" w:rsidP="00CF5B6F">
      <w:pPr>
        <w:spacing w:after="0" w:line="240" w:lineRule="auto"/>
        <w:jc w:val="both"/>
        <w:rPr>
          <w:rFonts w:ascii="Arial" w:hAnsi="Arial" w:cs="Arial"/>
          <w:sz w:val="24"/>
          <w:szCs w:val="24"/>
          <w:lang w:val="it-IT"/>
        </w:rPr>
      </w:pPr>
      <w:r w:rsidRPr="00CF5B6F">
        <w:rPr>
          <w:rFonts w:ascii="Arial" w:hAnsi="Arial" w:cs="Arial"/>
          <w:sz w:val="24"/>
          <w:szCs w:val="24"/>
          <w:lang w:val="it-IT"/>
        </w:rPr>
        <w:t>All’udienza fissata per la vendita il professionista delegato provvede all’esame delle offerte telematiche ricevute dal gestore, che dovrà avere già effettuato gli adempimenti di cui agli artt. 14, co. 2 e 17 co. 2 D.M. n. 32/2015.</w:t>
      </w:r>
      <w:r w:rsidR="00502DDD" w:rsidRPr="00CF5B6F">
        <w:rPr>
          <w:rFonts w:ascii="Arial" w:hAnsi="Arial" w:cs="Arial"/>
          <w:sz w:val="24"/>
          <w:szCs w:val="24"/>
          <w:lang w:val="it-IT"/>
        </w:rPr>
        <w:t xml:space="preserve"> </w:t>
      </w:r>
    </w:p>
    <w:p w14:paraId="78CE8AF1" w14:textId="6245AEFE" w:rsidR="00502DDD"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 xml:space="preserve">Se l’offerta è pari o superiore al valore dell’immobile stabilito nell’ordinanza di delega (prezzo base), la </w:t>
      </w:r>
      <w:r w:rsidR="006D1EC9" w:rsidRPr="00CF5B6F">
        <w:rPr>
          <w:rFonts w:ascii="Arial" w:hAnsi="Arial" w:cs="Arial"/>
          <w:sz w:val="24"/>
          <w:szCs w:val="24"/>
          <w:lang w:val="it-IT"/>
        </w:rPr>
        <w:t>stessa è senz’</w:t>
      </w:r>
      <w:r w:rsidRPr="00CF5B6F">
        <w:rPr>
          <w:rFonts w:ascii="Arial" w:hAnsi="Arial" w:cs="Arial"/>
          <w:sz w:val="24"/>
          <w:szCs w:val="24"/>
          <w:lang w:val="it-IT"/>
        </w:rPr>
        <w:t>al</w:t>
      </w:r>
      <w:r w:rsidR="00BD5F74" w:rsidRPr="00CF5B6F">
        <w:rPr>
          <w:rFonts w:ascii="Arial" w:hAnsi="Arial" w:cs="Arial"/>
          <w:sz w:val="24"/>
          <w:szCs w:val="24"/>
          <w:lang w:val="it-IT"/>
        </w:rPr>
        <w:t>tro accolta.</w:t>
      </w:r>
      <w:r w:rsidR="00502DDD" w:rsidRPr="00CF5B6F">
        <w:rPr>
          <w:rFonts w:ascii="Arial" w:hAnsi="Arial" w:cs="Arial"/>
          <w:sz w:val="24"/>
          <w:szCs w:val="24"/>
          <w:lang w:val="it-IT"/>
        </w:rPr>
        <w:t xml:space="preserve"> </w:t>
      </w:r>
      <w:r w:rsidRPr="00CF5B6F">
        <w:rPr>
          <w:rFonts w:ascii="Arial" w:hAnsi="Arial" w:cs="Arial"/>
          <w:sz w:val="24"/>
          <w:szCs w:val="24"/>
          <w:lang w:val="it-IT"/>
        </w:rPr>
        <w:t>Se il prezzo offerto è inferiore rispetto al prezzo stabilito nell’ordinanza di delega in misura non superiore ad un quarto (offerta minima), il Delegato può far luogo alla vendita quando ritiene che non vi sia seria possibilità di conseguire un prezzo superiore con una nuova vendita e non sono state presentate istanza di assegnazione ai sensi dell’art. 588 c.p.c.</w:t>
      </w:r>
    </w:p>
    <w:p w14:paraId="6A13E40C" w14:textId="77777777" w:rsidR="00502DDD"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Se vi sono più offerte, il Delegato invita in ogni caso gli offerenti a una gara sull’offerta più alta.</w:t>
      </w:r>
    </w:p>
    <w:p w14:paraId="7F3664BD" w14:textId="18208F55"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Se sono state presentate istanze di assegnazione a norma dell’art. 588 c.p.c. e il prezzo indicato nella migliore offerta o nell’offerta presentata per prima è inferiore al valore dell’immobile stabilito nell’avviso di vendita, il Delegato non fa luogo a vendita e procede all’assegnazione.</w:t>
      </w:r>
    </w:p>
    <w:p w14:paraId="64C3AB95"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xml:space="preserve">- 3 </w:t>
      </w:r>
      <w:r w:rsidR="001E2705" w:rsidRPr="00CF5B6F">
        <w:rPr>
          <w:rFonts w:ascii="Arial" w:hAnsi="Arial" w:cs="Arial"/>
          <w:b/>
          <w:sz w:val="24"/>
          <w:szCs w:val="24"/>
          <w:lang w:val="it-IT"/>
        </w:rPr>
        <w:t>-</w:t>
      </w:r>
    </w:p>
    <w:p w14:paraId="419A55F6" w14:textId="58D46B19" w:rsidR="000E3741"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In caso di più offerte valide, si procederà a gara sulla base della offerta più alta. Gli offerenti telematici prendono parte alla gara in via telematica</w:t>
      </w:r>
      <w:r w:rsidR="000B4A1E" w:rsidRPr="00CF5B6F">
        <w:rPr>
          <w:rFonts w:ascii="Arial" w:hAnsi="Arial" w:cs="Arial"/>
          <w:sz w:val="24"/>
          <w:szCs w:val="24"/>
          <w:lang w:val="it-IT"/>
        </w:rPr>
        <w:t>.</w:t>
      </w:r>
      <w:r w:rsidRPr="00CF5B6F">
        <w:rPr>
          <w:rFonts w:ascii="Arial" w:hAnsi="Arial" w:cs="Arial"/>
          <w:sz w:val="24"/>
          <w:szCs w:val="24"/>
          <w:lang w:val="it-IT"/>
        </w:rPr>
        <w:t xml:space="preserve"> Nel corso di tale gara ciascuna offerta in aumento, da effettuarsi nel termine di un minuto dall’offerta precedente, non potrà essere inferiore al rilancio minimo, come determinato nell’avviso di vendita e indicato alla lettera B) punto 4 delle presenti disposizioni generali </w:t>
      </w:r>
      <w:r w:rsidR="000A25FB" w:rsidRPr="00CF5B6F">
        <w:rPr>
          <w:rFonts w:ascii="Arial" w:hAnsi="Arial" w:cs="Arial"/>
          <w:sz w:val="24"/>
          <w:szCs w:val="24"/>
          <w:lang w:val="it-IT"/>
        </w:rPr>
        <w:t>in</w:t>
      </w:r>
      <w:r w:rsidRPr="00CF5B6F">
        <w:rPr>
          <w:rFonts w:ascii="Arial" w:hAnsi="Arial" w:cs="Arial"/>
          <w:sz w:val="24"/>
          <w:szCs w:val="24"/>
          <w:lang w:val="it-IT"/>
        </w:rPr>
        <w:t xml:space="preserve"> materia di vendite immobiliari.</w:t>
      </w:r>
    </w:p>
    <w:p w14:paraId="58E0883F" w14:textId="312BD591" w:rsidR="00542E3A" w:rsidRPr="00CF5B6F" w:rsidRDefault="00542E3A" w:rsidP="00CF5B6F">
      <w:pPr>
        <w:spacing w:line="240" w:lineRule="auto"/>
        <w:jc w:val="both"/>
        <w:rPr>
          <w:rFonts w:ascii="Arial" w:hAnsi="Arial" w:cs="Arial"/>
          <w:sz w:val="24"/>
          <w:szCs w:val="24"/>
          <w:lang w:val="it-IT"/>
        </w:rPr>
      </w:pPr>
      <w:r w:rsidRPr="00CF5B6F">
        <w:rPr>
          <w:rFonts w:ascii="Arial" w:hAnsi="Arial" w:cs="Arial"/>
          <w:sz w:val="24"/>
          <w:szCs w:val="24"/>
          <w:lang w:val="it-IT"/>
        </w:rPr>
        <w:t xml:space="preserve">I rilanci effettuati in via telematica devono essere riportati nel </w:t>
      </w:r>
      <w:r w:rsidR="00831F3E" w:rsidRPr="00CF5B6F">
        <w:rPr>
          <w:rFonts w:ascii="Arial" w:hAnsi="Arial" w:cs="Arial"/>
          <w:sz w:val="24"/>
          <w:szCs w:val="24"/>
          <w:lang w:val="it-IT"/>
        </w:rPr>
        <w:t>verbale</w:t>
      </w:r>
      <w:r w:rsidR="008F7547" w:rsidRPr="00CF5B6F">
        <w:rPr>
          <w:rFonts w:ascii="Arial" w:hAnsi="Arial" w:cs="Arial"/>
          <w:sz w:val="24"/>
          <w:szCs w:val="24"/>
          <w:lang w:val="it-IT"/>
        </w:rPr>
        <w:t>.</w:t>
      </w:r>
      <w:r w:rsidR="00831F3E" w:rsidRPr="00CF5B6F">
        <w:rPr>
          <w:rFonts w:ascii="Arial" w:hAnsi="Arial" w:cs="Arial"/>
          <w:sz w:val="24"/>
          <w:szCs w:val="24"/>
          <w:lang w:val="it-IT"/>
        </w:rPr>
        <w:t xml:space="preserve"> </w:t>
      </w:r>
    </w:p>
    <w:p w14:paraId="38D7B679"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Il bene verrà definitivamente aggiudicato a chi avrà offerto il prezzo più alto. Nel caso in cui vengano presentate offerte di uguale importo, non superate nel corso della gara da un’offerta più alta, l’aggiudicazione sarà effettuata estraendo a sorte uno tra gli offerenti che hanno presentato le offerte di uguale importo. L’aggiudicazione è definitiva e non verranno prese in considerazione offerte successive.</w:t>
      </w:r>
    </w:p>
    <w:p w14:paraId="468014C7"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lastRenderedPageBreak/>
        <w:t xml:space="preserve">- 4 </w:t>
      </w:r>
      <w:r w:rsidR="00235467" w:rsidRPr="00CF5B6F">
        <w:rPr>
          <w:rFonts w:ascii="Arial" w:hAnsi="Arial" w:cs="Arial"/>
          <w:b/>
          <w:sz w:val="24"/>
          <w:szCs w:val="24"/>
          <w:lang w:val="it-IT"/>
        </w:rPr>
        <w:t>-</w:t>
      </w:r>
    </w:p>
    <w:p w14:paraId="3AA9E172" w14:textId="77777777" w:rsidR="00644C04" w:rsidRPr="00CF5B6F" w:rsidRDefault="00F12B35" w:rsidP="00CF5B6F">
      <w:pPr>
        <w:spacing w:line="240" w:lineRule="auto"/>
        <w:jc w:val="both"/>
        <w:rPr>
          <w:rFonts w:ascii="Arial" w:hAnsi="Arial" w:cs="Arial"/>
          <w:b/>
          <w:sz w:val="24"/>
          <w:szCs w:val="24"/>
          <w:lang w:val="it-IT"/>
        </w:rPr>
      </w:pPr>
      <w:r w:rsidRPr="00CF5B6F">
        <w:rPr>
          <w:rFonts w:ascii="Arial" w:hAnsi="Arial" w:cs="Arial"/>
          <w:b/>
          <w:sz w:val="24"/>
          <w:szCs w:val="24"/>
          <w:lang w:val="it-IT"/>
        </w:rPr>
        <w:t>L’importo del rilancio minimo è così determinato:</w:t>
      </w:r>
    </w:p>
    <w:p w14:paraId="223AB360" w14:textId="77777777" w:rsidR="00644C04"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Euro 1.000 per un prezzo base non superiore a 10.000 Euro</w:t>
      </w:r>
    </w:p>
    <w:p w14:paraId="41001F00" w14:textId="77777777" w:rsidR="00644C04"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Euro 2.000 per un prezzo base tra 10.000,01 e 100.000 Euro</w:t>
      </w:r>
    </w:p>
    <w:p w14:paraId="3CB21486" w14:textId="77777777" w:rsidR="00644C04"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Euro 2.500 per un prezzo base tra 100.000,01 e 250.000 Euro</w:t>
      </w:r>
    </w:p>
    <w:p w14:paraId="16CA2423" w14:textId="77777777" w:rsidR="00644C04"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Euro 5.000 per un prezzo base tra 250.000,01 e 500.000 Euro</w:t>
      </w:r>
    </w:p>
    <w:p w14:paraId="63D902D1" w14:textId="77777777" w:rsidR="00644C04"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Euro 10.000 per un prezzo base superiore a 500.000 Euro</w:t>
      </w:r>
    </w:p>
    <w:p w14:paraId="174DFD4C"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Le medesime misure sono stabilite per il caso in cui, a seguito di aste andate deserte</w:t>
      </w:r>
      <w:r w:rsidR="00953664" w:rsidRPr="00CF5B6F">
        <w:rPr>
          <w:rFonts w:ascii="Arial" w:hAnsi="Arial" w:cs="Arial"/>
          <w:sz w:val="24"/>
          <w:szCs w:val="24"/>
          <w:lang w:val="it-IT"/>
        </w:rPr>
        <w:t>,</w:t>
      </w:r>
      <w:r w:rsidRPr="00CF5B6F">
        <w:rPr>
          <w:rFonts w:ascii="Arial" w:hAnsi="Arial" w:cs="Arial"/>
          <w:sz w:val="24"/>
          <w:szCs w:val="24"/>
          <w:lang w:val="it-IT"/>
        </w:rPr>
        <w:t xml:space="preserve"> si proceda ad ulteriori esperimenti di vendita con prezzo ribassato.</w:t>
      </w:r>
    </w:p>
    <w:p w14:paraId="25FAF945"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xml:space="preserve">- 5 </w:t>
      </w:r>
      <w:r w:rsidR="00644C04" w:rsidRPr="00CF5B6F">
        <w:rPr>
          <w:rFonts w:ascii="Arial" w:hAnsi="Arial" w:cs="Arial"/>
          <w:b/>
          <w:sz w:val="24"/>
          <w:szCs w:val="24"/>
          <w:lang w:val="it-IT"/>
        </w:rPr>
        <w:t>-</w:t>
      </w:r>
    </w:p>
    <w:p w14:paraId="2839896F"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Allorché siano trascorsi 60 secondi dall’ultima offerta senza che ne segua un’altra maggiore, l’immobile è aggiudicato all’ultimo offerente.</w:t>
      </w:r>
    </w:p>
    <w:p w14:paraId="425A3819" w14:textId="77777777" w:rsidR="00043F87" w:rsidRPr="00CF5B6F" w:rsidRDefault="00043F87" w:rsidP="00CF5B6F">
      <w:pPr>
        <w:spacing w:line="240" w:lineRule="auto"/>
        <w:jc w:val="both"/>
        <w:rPr>
          <w:rFonts w:ascii="Arial" w:hAnsi="Arial" w:cs="Arial"/>
          <w:sz w:val="24"/>
          <w:szCs w:val="24"/>
          <w:lang w:val="it-IT"/>
        </w:rPr>
      </w:pPr>
    </w:p>
    <w:p w14:paraId="1A26E995" w14:textId="77777777" w:rsidR="001164BC"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C)</w:t>
      </w:r>
    </w:p>
    <w:p w14:paraId="61DBAC14"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EFFETTI DELL’AGGIUDICAZIONE E VERSAMENTO DEL PREZZO</w:t>
      </w:r>
    </w:p>
    <w:p w14:paraId="436568E3"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xml:space="preserve">- 1 </w:t>
      </w:r>
      <w:r w:rsidR="001164BC" w:rsidRPr="00CF5B6F">
        <w:rPr>
          <w:rFonts w:ascii="Arial" w:hAnsi="Arial" w:cs="Arial"/>
          <w:b/>
          <w:sz w:val="24"/>
          <w:szCs w:val="24"/>
          <w:lang w:val="it-IT"/>
        </w:rPr>
        <w:t>-</w:t>
      </w:r>
    </w:p>
    <w:p w14:paraId="24759C57" w14:textId="0C7C50A6" w:rsidR="00C47BEF"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L’aggiudicatario dovrà depositare sul conto corrente della procedura il saldo prezzo, detratto l’importo per cauzione già versato, e l’importo delle spese necessarie per il trasferimento, che il professionista delegato comunicherà all’aggiudicatario entro 10 giorni dall’aggiudicazione e che, per il caso non possano essere indicate con precisione, sono pari al 15% del prezzo di aggiudicazione, salvo conguaglio; in ogni caso l’aggiudicatario è obbligato al versamento delle spese necessarie al trasferimento, anche qualora superiori al predetto 15%; qualunque somma versata dall’aggiudicatario sarà imputata prima alle spese e imposte inerenti il trasferimento del bene, poi al prezzo di aggiudicazione ai sensi dell’art. 1194 cc; in ogni caso il mancato versamento del prezzo e delle spe</w:t>
      </w:r>
      <w:r w:rsidR="00833031" w:rsidRPr="00CF5B6F">
        <w:rPr>
          <w:rFonts w:ascii="Arial" w:hAnsi="Arial" w:cs="Arial"/>
          <w:sz w:val="24"/>
          <w:szCs w:val="24"/>
          <w:lang w:val="it-IT"/>
        </w:rPr>
        <w:t xml:space="preserve">se necessarie entro il termine di </w:t>
      </w:r>
      <w:r w:rsidRPr="00CF5B6F">
        <w:rPr>
          <w:rFonts w:ascii="Arial" w:hAnsi="Arial" w:cs="Arial"/>
          <w:sz w:val="24"/>
          <w:szCs w:val="24"/>
          <w:lang w:val="it-IT"/>
        </w:rPr>
        <w:t>60 giorni</w:t>
      </w:r>
      <w:r w:rsidR="00833031" w:rsidRPr="00CF5B6F">
        <w:rPr>
          <w:rFonts w:ascii="Arial" w:hAnsi="Arial" w:cs="Arial"/>
          <w:sz w:val="24"/>
          <w:szCs w:val="24"/>
          <w:lang w:val="it-IT"/>
        </w:rPr>
        <w:t xml:space="preserve"> dall’aggiudicazione</w:t>
      </w:r>
      <w:r w:rsidRPr="00CF5B6F">
        <w:rPr>
          <w:rFonts w:ascii="Arial" w:hAnsi="Arial" w:cs="Arial"/>
          <w:sz w:val="24"/>
          <w:szCs w:val="24"/>
          <w:lang w:val="it-IT"/>
        </w:rPr>
        <w:t xml:space="preserve"> dà luogo a provvedimento di</w:t>
      </w:r>
      <w:r w:rsidR="00C47BEF" w:rsidRPr="00CF5B6F">
        <w:rPr>
          <w:rFonts w:ascii="Arial" w:hAnsi="Arial" w:cs="Arial"/>
          <w:sz w:val="24"/>
          <w:szCs w:val="24"/>
          <w:lang w:val="it-IT"/>
        </w:rPr>
        <w:t xml:space="preserve"> </w:t>
      </w:r>
      <w:r w:rsidRPr="00CF5B6F">
        <w:rPr>
          <w:rFonts w:ascii="Arial" w:hAnsi="Arial" w:cs="Arial"/>
          <w:sz w:val="24"/>
          <w:szCs w:val="24"/>
          <w:lang w:val="it-IT"/>
        </w:rPr>
        <w:t xml:space="preserve">decadenza dall’aggiudicazione </w:t>
      </w:r>
      <w:r w:rsidR="009B7362" w:rsidRPr="00CF5B6F">
        <w:rPr>
          <w:rFonts w:ascii="Arial" w:hAnsi="Arial" w:cs="Arial"/>
          <w:sz w:val="24"/>
          <w:szCs w:val="24"/>
          <w:lang w:val="it-IT"/>
        </w:rPr>
        <w:t xml:space="preserve">con gli </w:t>
      </w:r>
      <w:r w:rsidRPr="00CF5B6F">
        <w:rPr>
          <w:rFonts w:ascii="Arial" w:hAnsi="Arial" w:cs="Arial"/>
          <w:sz w:val="24"/>
          <w:szCs w:val="24"/>
          <w:lang w:val="it-IT"/>
        </w:rPr>
        <w:t>effetti di cui all’art. 587 c.p.c.</w:t>
      </w:r>
    </w:p>
    <w:p w14:paraId="4EFB8135"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Inoltre, l’aggiudicatario è tenuto a versare contestualmente anche l’ulteriore importo di cui all’art. 2 comma 7 del DM (Giustizia) 15 ottobre 2015, n. 227 a suo carico, il cui ammontare gli verrà comunicato entro 10 gg. dall’aggiudicazione dal delegato alla vendita.</w:t>
      </w:r>
    </w:p>
    <w:p w14:paraId="2198B2A9"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xml:space="preserve">- 2 </w:t>
      </w:r>
      <w:r w:rsidR="00C47BEF" w:rsidRPr="00CF5B6F">
        <w:rPr>
          <w:rFonts w:ascii="Arial" w:hAnsi="Arial" w:cs="Arial"/>
          <w:b/>
          <w:sz w:val="24"/>
          <w:szCs w:val="24"/>
          <w:lang w:val="it-IT"/>
        </w:rPr>
        <w:t>-</w:t>
      </w:r>
    </w:p>
    <w:p w14:paraId="7A0AC027"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 xml:space="preserve">Qualora si tratti di procedura esecutiva relativa a crediti fondiari, parte del prezzo </w:t>
      </w:r>
      <w:r w:rsidR="007311A2" w:rsidRPr="00CF5B6F">
        <w:rPr>
          <w:rFonts w:ascii="Arial" w:hAnsi="Arial" w:cs="Arial"/>
          <w:sz w:val="24"/>
          <w:szCs w:val="24"/>
          <w:lang w:val="it-IT"/>
        </w:rPr>
        <w:t xml:space="preserve">– </w:t>
      </w:r>
      <w:r w:rsidRPr="00CF5B6F">
        <w:rPr>
          <w:rFonts w:ascii="Arial" w:hAnsi="Arial" w:cs="Arial"/>
          <w:sz w:val="24"/>
          <w:szCs w:val="24"/>
          <w:lang w:val="it-IT"/>
        </w:rPr>
        <w:t>che sarà successivamente indicata</w:t>
      </w:r>
      <w:r w:rsidR="007311A2" w:rsidRPr="00CF5B6F">
        <w:rPr>
          <w:rFonts w:ascii="Arial" w:hAnsi="Arial" w:cs="Arial"/>
          <w:sz w:val="24"/>
          <w:szCs w:val="24"/>
          <w:lang w:val="it-IT"/>
        </w:rPr>
        <w:t xml:space="preserve"> – </w:t>
      </w:r>
      <w:r w:rsidRPr="00CF5B6F">
        <w:rPr>
          <w:rFonts w:ascii="Arial" w:hAnsi="Arial" w:cs="Arial"/>
          <w:sz w:val="24"/>
          <w:szCs w:val="24"/>
          <w:lang w:val="it-IT"/>
        </w:rPr>
        <w:t>corrispondente al credito dell’Istituto di Credito fondiario, per capitale, accessori e spese, sarà versata direttamente al creditore fondiario.</w:t>
      </w:r>
    </w:p>
    <w:p w14:paraId="097A924E"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xml:space="preserve">- 3 </w:t>
      </w:r>
      <w:r w:rsidR="00744912" w:rsidRPr="00CF5B6F">
        <w:rPr>
          <w:rFonts w:ascii="Arial" w:hAnsi="Arial" w:cs="Arial"/>
          <w:b/>
          <w:sz w:val="24"/>
          <w:szCs w:val="24"/>
          <w:lang w:val="it-IT"/>
        </w:rPr>
        <w:t>-</w:t>
      </w:r>
    </w:p>
    <w:p w14:paraId="3E4B70CF"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 xml:space="preserve">Se il versamento del prezzo avviene con l’erogazione a seguito di contratto di finanziamento che preveda il versamento diretto delle somme erogate in favore della </w:t>
      </w:r>
      <w:r w:rsidRPr="00CF5B6F">
        <w:rPr>
          <w:rFonts w:ascii="Arial" w:hAnsi="Arial" w:cs="Arial"/>
          <w:sz w:val="24"/>
          <w:szCs w:val="24"/>
          <w:lang w:val="it-IT"/>
        </w:rPr>
        <w:lastRenderedPageBreak/>
        <w:t>procedura e la garanzia ipotecaria di primo grado sul medesimo immobile oggetto di vendita, l’aggiudicatario o l’istituto bancario devono trasmettere copia del relativo contratto di finanziamento con garanzia ipotecaria al Delegato prima dell’emissione del decreto di trasferimento, in cui deve essere fatto riferimento a tale contratto (585 cpc).</w:t>
      </w:r>
    </w:p>
    <w:p w14:paraId="6F33910F" w14:textId="77777777" w:rsidR="00043F87" w:rsidRPr="00CF5B6F" w:rsidRDefault="00043F87" w:rsidP="00CF5B6F">
      <w:pPr>
        <w:spacing w:line="240" w:lineRule="auto"/>
        <w:jc w:val="both"/>
        <w:rPr>
          <w:rFonts w:ascii="Arial" w:hAnsi="Arial" w:cs="Arial"/>
          <w:sz w:val="24"/>
          <w:szCs w:val="24"/>
          <w:lang w:val="it-IT"/>
        </w:rPr>
      </w:pPr>
    </w:p>
    <w:p w14:paraId="2850E0D1" w14:textId="77777777" w:rsidR="00E2469D"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D)</w:t>
      </w:r>
    </w:p>
    <w:p w14:paraId="41CD68D9"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CONDIZIONI DELLA VENDITA</w:t>
      </w:r>
    </w:p>
    <w:p w14:paraId="003C2C25"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- 1</w:t>
      </w:r>
      <w:r w:rsidR="00E2469D" w:rsidRPr="00CF5B6F">
        <w:rPr>
          <w:rFonts w:ascii="Arial" w:hAnsi="Arial" w:cs="Arial"/>
          <w:b/>
          <w:sz w:val="24"/>
          <w:szCs w:val="24"/>
          <w:lang w:val="it-IT"/>
        </w:rPr>
        <w:t xml:space="preserve"> -</w:t>
      </w:r>
    </w:p>
    <w:p w14:paraId="1F763CB8"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 xml:space="preserve">L’udienza per l’esame delle offerte telematiche in seguito alle verifiche da parte del gestore ai sensi dell’art. 17 del DM 32/2015 e per l’eventuale gara tra gli offerenti avrà luogo </w:t>
      </w:r>
      <w:r w:rsidR="0067640D" w:rsidRPr="00CF5B6F">
        <w:rPr>
          <w:rFonts w:ascii="Arial" w:hAnsi="Arial" w:cs="Arial"/>
          <w:b/>
          <w:sz w:val="24"/>
          <w:szCs w:val="24"/>
          <w:lang w:val="it-IT"/>
        </w:rPr>
        <w:t>in via esclusivamente telematica</w:t>
      </w:r>
      <w:r w:rsidR="0067640D" w:rsidRPr="00CF5B6F">
        <w:rPr>
          <w:rFonts w:ascii="Arial" w:hAnsi="Arial" w:cs="Arial"/>
          <w:sz w:val="24"/>
          <w:szCs w:val="24"/>
          <w:lang w:val="it-IT"/>
        </w:rPr>
        <w:t xml:space="preserve"> </w:t>
      </w:r>
      <w:r w:rsidRPr="00CF5B6F">
        <w:rPr>
          <w:rFonts w:ascii="Arial" w:hAnsi="Arial" w:cs="Arial"/>
          <w:sz w:val="24"/>
          <w:szCs w:val="24"/>
          <w:lang w:val="it-IT"/>
        </w:rPr>
        <w:t>innanzi al professionista delegato.</w:t>
      </w:r>
    </w:p>
    <w:p w14:paraId="160417F2"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 xml:space="preserve">- 2 </w:t>
      </w:r>
      <w:r w:rsidR="00BC06FA" w:rsidRPr="00CF5B6F">
        <w:rPr>
          <w:rFonts w:ascii="Arial" w:hAnsi="Arial" w:cs="Arial"/>
          <w:b/>
          <w:sz w:val="24"/>
          <w:szCs w:val="24"/>
          <w:lang w:val="it-IT"/>
        </w:rPr>
        <w:t>-</w:t>
      </w:r>
    </w:p>
    <w:p w14:paraId="36174A26"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La vendita dei cespiti pignorati è disciplinata dalle seguenti condizioni:</w:t>
      </w:r>
    </w:p>
    <w:p w14:paraId="3684663A"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a)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presente vendita forzata non è soggetta alle norme concernenti la garanzia per vizi o mancanza di qualità, né potrà essere risolta per alcun motivo. Conseguentemente l’esistenza di eventuali vizi, mancanza di qualità o difformità della cosa venduta, oneri di qualsiasi genere -ivi compresi, ad</w:t>
      </w:r>
      <w:r w:rsidR="002A7CF7" w:rsidRPr="00CF5B6F">
        <w:rPr>
          <w:rFonts w:ascii="Arial" w:hAnsi="Arial" w:cs="Arial"/>
          <w:sz w:val="24"/>
          <w:szCs w:val="24"/>
          <w:lang w:val="it-IT"/>
        </w:rPr>
        <w:t xml:space="preserve"> </w:t>
      </w:r>
      <w:r w:rsidRPr="00CF5B6F">
        <w:rPr>
          <w:rFonts w:ascii="Arial" w:hAnsi="Arial" w:cs="Arial"/>
          <w:sz w:val="24"/>
          <w:szCs w:val="24"/>
          <w:lang w:val="it-IT"/>
        </w:rPr>
        <w:t>esempio, quelli urbanistici ovvero derivanti dalla eventuale necessità di adeguamento di impianti alle leggi vigenti, spese condominiali dell’anno in corso e dell’anno precedente non pagate dal debitore- , per qualsiasi motivo non considerati, anche se occulti, non conoscibili o comunque non evidenziati in perizia, non potranno dar luogo ad alcun risarcimento, indennità o riduzione del prezzo, essendosi di ciò tenuto conto nella valutazione dei beni.</w:t>
      </w:r>
    </w:p>
    <w:p w14:paraId="1052916B"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b) Le informazioni sul regime fiscale a cui è assoggettata la vendita (imposte sul trasferimento, agevolazioni, ecc.) saranno fornite dal professionista delegato.</w:t>
      </w:r>
    </w:p>
    <w:p w14:paraId="4AA18140"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c) L’immobile viene venduto libero da iscrizioni ipotecarie e dalle annotazioni dei pignoramenti relativi alla procedura esecutiva nel cui ambito è avvenuta l’aggiudicazione. Se esistenti al momento della vendita, le eventuali iscrizioni ipotecarie e le annotazioni dei pignoramenti predetti saranno cancellati a spese e cura della procedura.</w:t>
      </w:r>
    </w:p>
    <w:p w14:paraId="30E843C0"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d) Ogni onere fiscale derivante dalla vendita sarà a carico dell’aggiudicatario, ad eccezione dell’imposta di cancellazione degli aggravi (si rinvia alla lettera C) punto 1).</w:t>
      </w:r>
    </w:p>
    <w:p w14:paraId="597BEBE0"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e) La proprietà del bene ed i conseguenti oneri saranno a favore ed a carico dell’aggiudicatario dalla data del decreto di trasferimento, che in ogni caso non sarà emesso prima del versamento dell’intero prezzo e dell’importo delle spese e degli oneri conseguenti al trasferimento.</w:t>
      </w:r>
    </w:p>
    <w:p w14:paraId="0214C306"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f) In ogni caso, l’aggiudicatario potrà, ricorrendone i presupposti, avvalersi delle disposizioni di cui agli artt. 17, 5° comma e 40, 6° comma, della medesima Legge 47/1985 e successive modificazioni ed integrazioni.</w:t>
      </w:r>
    </w:p>
    <w:p w14:paraId="718A7E11"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g) Per tutto quanto qui non previsto si applicano le vigenti norme di legge.</w:t>
      </w:r>
    </w:p>
    <w:p w14:paraId="6913378E" w14:textId="77777777" w:rsidR="000010C0" w:rsidRPr="00CF5B6F" w:rsidRDefault="000010C0" w:rsidP="00CF5B6F">
      <w:pPr>
        <w:spacing w:line="240" w:lineRule="auto"/>
        <w:jc w:val="both"/>
        <w:rPr>
          <w:rFonts w:ascii="Arial" w:hAnsi="Arial" w:cs="Arial"/>
          <w:sz w:val="24"/>
          <w:szCs w:val="24"/>
          <w:lang w:val="it-IT"/>
        </w:rPr>
      </w:pPr>
    </w:p>
    <w:p w14:paraId="21472A37"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E)</w:t>
      </w:r>
    </w:p>
    <w:p w14:paraId="422B3B79"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PUBBLICITÀ</w:t>
      </w:r>
    </w:p>
    <w:p w14:paraId="0F957357" w14:textId="77777777" w:rsidR="00F12B35" w:rsidRPr="00CF5B6F" w:rsidRDefault="00F12B35" w:rsidP="00CF5B6F">
      <w:pPr>
        <w:spacing w:line="240" w:lineRule="auto"/>
        <w:jc w:val="both"/>
        <w:rPr>
          <w:rFonts w:ascii="Arial" w:hAnsi="Arial" w:cs="Arial"/>
          <w:sz w:val="24"/>
          <w:szCs w:val="24"/>
          <w:lang w:val="it-IT"/>
        </w:rPr>
      </w:pPr>
      <w:r w:rsidRPr="00CF5B6F">
        <w:rPr>
          <w:rFonts w:ascii="Arial" w:hAnsi="Arial" w:cs="Arial"/>
          <w:sz w:val="24"/>
          <w:szCs w:val="24"/>
          <w:lang w:val="it-IT"/>
        </w:rPr>
        <w:t>L’</w:t>
      </w:r>
      <w:r w:rsidRPr="00CF5B6F">
        <w:rPr>
          <w:rFonts w:ascii="Arial" w:hAnsi="Arial" w:cs="Arial"/>
          <w:b/>
          <w:sz w:val="24"/>
          <w:szCs w:val="24"/>
          <w:lang w:val="it-IT"/>
        </w:rPr>
        <w:t>avviso di vendita</w:t>
      </w:r>
      <w:r w:rsidRPr="00CF5B6F">
        <w:rPr>
          <w:rFonts w:ascii="Arial" w:hAnsi="Arial" w:cs="Arial"/>
          <w:sz w:val="24"/>
          <w:szCs w:val="24"/>
          <w:lang w:val="it-IT"/>
        </w:rPr>
        <w:t xml:space="preserve"> sarà reso pubblico, a cura del professionista delegato, mediante i seguenti adempimenti:</w:t>
      </w:r>
    </w:p>
    <w:p w14:paraId="251C81AC" w14:textId="20C1F35D" w:rsidR="00A30E78" w:rsidRPr="00CF5B6F" w:rsidRDefault="00F12B35" w:rsidP="00CF5B6F">
      <w:pPr>
        <w:pStyle w:val="Paragrafoelenco"/>
        <w:numPr>
          <w:ilvl w:val="0"/>
          <w:numId w:val="4"/>
        </w:numPr>
        <w:spacing w:line="240" w:lineRule="auto"/>
        <w:jc w:val="both"/>
        <w:rPr>
          <w:rFonts w:ascii="Arial" w:hAnsi="Arial" w:cs="Arial"/>
          <w:sz w:val="24"/>
          <w:szCs w:val="24"/>
          <w:lang w:val="it-IT"/>
        </w:rPr>
      </w:pPr>
      <w:r w:rsidRPr="00CF5B6F">
        <w:rPr>
          <w:rFonts w:ascii="Arial" w:hAnsi="Arial" w:cs="Arial"/>
          <w:sz w:val="24"/>
          <w:szCs w:val="24"/>
          <w:lang w:val="it-IT"/>
        </w:rPr>
        <w:t xml:space="preserve">Pubblicazione sul </w:t>
      </w:r>
      <w:r w:rsidRPr="00CF5B6F">
        <w:rPr>
          <w:rFonts w:ascii="Arial" w:hAnsi="Arial" w:cs="Arial"/>
          <w:b/>
          <w:sz w:val="24"/>
          <w:szCs w:val="24"/>
          <w:lang w:val="it-IT"/>
        </w:rPr>
        <w:t>“portale delle vendite pubbliche</w:t>
      </w:r>
      <w:r w:rsidRPr="00CF5B6F">
        <w:rPr>
          <w:rFonts w:ascii="Arial" w:hAnsi="Arial" w:cs="Arial"/>
          <w:sz w:val="24"/>
          <w:szCs w:val="24"/>
          <w:lang w:val="it-IT"/>
        </w:rPr>
        <w:t xml:space="preserve">” presso il Ministero di Giustizia, ai sensi dell’art. 490 comma 1 cpc e art. 161 quater disp. att. cpc e in ogni caso sul sito internet </w:t>
      </w:r>
      <w:proofErr w:type="spellStart"/>
      <w:proofErr w:type="gramStart"/>
      <w:r w:rsidRPr="00CF5B6F">
        <w:rPr>
          <w:rFonts w:ascii="Arial" w:hAnsi="Arial" w:cs="Arial"/>
          <w:b/>
          <w:sz w:val="24"/>
          <w:szCs w:val="24"/>
          <w:lang w:val="it-IT"/>
        </w:rPr>
        <w:t>SpazioAste</w:t>
      </w:r>
      <w:proofErr w:type="spellEnd"/>
      <w:proofErr w:type="gramEnd"/>
      <w:r w:rsidRPr="00CF5B6F">
        <w:rPr>
          <w:rFonts w:ascii="Arial" w:hAnsi="Arial" w:cs="Arial"/>
          <w:b/>
          <w:sz w:val="24"/>
          <w:szCs w:val="24"/>
          <w:lang w:val="it-IT"/>
        </w:rPr>
        <w:t xml:space="preserve"> di Astalegale.net </w:t>
      </w:r>
      <w:r w:rsidRPr="00CF5B6F">
        <w:rPr>
          <w:rFonts w:ascii="Arial" w:hAnsi="Arial" w:cs="Arial"/>
          <w:sz w:val="24"/>
          <w:szCs w:val="24"/>
          <w:lang w:val="it-IT"/>
        </w:rPr>
        <w:t xml:space="preserve">s.p.a., </w:t>
      </w:r>
      <w:r w:rsidRPr="00CF5B6F">
        <w:rPr>
          <w:rFonts w:ascii="Arial" w:hAnsi="Arial" w:cs="Arial"/>
          <w:b/>
          <w:sz w:val="24"/>
          <w:szCs w:val="24"/>
          <w:lang w:val="it-IT"/>
        </w:rPr>
        <w:t>almeno 45 giorni prima del termine per la presentazione delle offerte</w:t>
      </w:r>
      <w:r w:rsidRPr="00CF5B6F">
        <w:rPr>
          <w:rFonts w:ascii="Arial" w:hAnsi="Arial" w:cs="Arial"/>
          <w:sz w:val="24"/>
          <w:szCs w:val="24"/>
          <w:lang w:val="it-IT"/>
        </w:rPr>
        <w:t>;</w:t>
      </w:r>
    </w:p>
    <w:p w14:paraId="17F24647" w14:textId="115272B9" w:rsidR="00A30E78" w:rsidRPr="00CF5B6F" w:rsidRDefault="00502DDD" w:rsidP="00CF5B6F">
      <w:pPr>
        <w:pStyle w:val="Paragrafoelenco"/>
        <w:numPr>
          <w:ilvl w:val="0"/>
          <w:numId w:val="4"/>
        </w:numPr>
        <w:spacing w:line="240" w:lineRule="auto"/>
        <w:jc w:val="both"/>
        <w:rPr>
          <w:rFonts w:ascii="Arial" w:hAnsi="Arial" w:cs="Arial"/>
          <w:b/>
          <w:sz w:val="24"/>
          <w:szCs w:val="24"/>
          <w:u w:val="single"/>
          <w:lang w:val="it-IT"/>
        </w:rPr>
      </w:pPr>
      <w:r w:rsidRPr="00CF5B6F">
        <w:rPr>
          <w:rFonts w:ascii="Arial" w:eastAsia="Arial Unicode MS" w:hAnsi="Arial" w:cs="Arial"/>
          <w:b/>
          <w:sz w:val="24"/>
          <w:szCs w:val="24"/>
          <w:u w:val="single"/>
          <w:lang w:val="it-IT"/>
        </w:rPr>
        <w:t>Non si procederà più alla</w:t>
      </w:r>
      <w:r w:rsidR="00A30E78" w:rsidRPr="00CF5B6F">
        <w:rPr>
          <w:rFonts w:ascii="Arial" w:eastAsia="Arial Unicode MS" w:hAnsi="Arial" w:cs="Arial"/>
          <w:b/>
          <w:sz w:val="24"/>
          <w:szCs w:val="24"/>
          <w:u w:val="single"/>
          <w:lang w:val="it-IT"/>
        </w:rPr>
        <w:t xml:space="preserve"> pubblicazione sui quotidiani, sui quali </w:t>
      </w:r>
      <w:r w:rsidR="00407D33" w:rsidRPr="00CF5B6F">
        <w:rPr>
          <w:rFonts w:ascii="Arial" w:eastAsia="Arial Unicode MS" w:hAnsi="Arial" w:cs="Arial"/>
          <w:b/>
          <w:sz w:val="24"/>
          <w:szCs w:val="24"/>
          <w:u w:val="single"/>
          <w:lang w:val="it-IT"/>
        </w:rPr>
        <w:t>peri</w:t>
      </w:r>
      <w:r w:rsidR="003E7970" w:rsidRPr="00CF5B6F">
        <w:rPr>
          <w:rFonts w:ascii="Arial" w:eastAsia="Arial Unicode MS" w:hAnsi="Arial" w:cs="Arial"/>
          <w:b/>
          <w:sz w:val="24"/>
          <w:szCs w:val="24"/>
          <w:u w:val="single"/>
          <w:lang w:val="it-IT"/>
        </w:rPr>
        <w:t>o</w:t>
      </w:r>
      <w:r w:rsidR="00407D33" w:rsidRPr="00CF5B6F">
        <w:rPr>
          <w:rFonts w:ascii="Arial" w:eastAsia="Arial Unicode MS" w:hAnsi="Arial" w:cs="Arial"/>
          <w:b/>
          <w:sz w:val="24"/>
          <w:szCs w:val="24"/>
          <w:u w:val="single"/>
          <w:lang w:val="it-IT"/>
        </w:rPr>
        <w:t>d</w:t>
      </w:r>
      <w:r w:rsidR="003E7970" w:rsidRPr="00CF5B6F">
        <w:rPr>
          <w:rFonts w:ascii="Arial" w:eastAsia="Arial Unicode MS" w:hAnsi="Arial" w:cs="Arial"/>
          <w:b/>
          <w:sz w:val="24"/>
          <w:szCs w:val="24"/>
          <w:u w:val="single"/>
          <w:lang w:val="it-IT"/>
        </w:rPr>
        <w:t>i</w:t>
      </w:r>
      <w:r w:rsidR="00407D33" w:rsidRPr="00CF5B6F">
        <w:rPr>
          <w:rFonts w:ascii="Arial" w:eastAsia="Arial Unicode MS" w:hAnsi="Arial" w:cs="Arial"/>
          <w:b/>
          <w:sz w:val="24"/>
          <w:szCs w:val="24"/>
          <w:u w:val="single"/>
          <w:lang w:val="it-IT"/>
        </w:rPr>
        <w:t xml:space="preserve">camente </w:t>
      </w:r>
      <w:r w:rsidR="00A30E78" w:rsidRPr="00CF5B6F">
        <w:rPr>
          <w:rFonts w:ascii="Arial" w:eastAsia="Arial Unicode MS" w:hAnsi="Arial" w:cs="Arial"/>
          <w:b/>
          <w:sz w:val="24"/>
          <w:szCs w:val="24"/>
          <w:u w:val="single"/>
          <w:lang w:val="it-IT"/>
        </w:rPr>
        <w:t>verrà pubblicato il link al quale poter accedere per consultare gli avvisi di vendita.</w:t>
      </w:r>
    </w:p>
    <w:p w14:paraId="6DA768C6" w14:textId="77777777" w:rsidR="000010C0" w:rsidRPr="00CF5B6F" w:rsidRDefault="000010C0" w:rsidP="00CF5B6F">
      <w:pPr>
        <w:spacing w:line="240" w:lineRule="auto"/>
        <w:jc w:val="both"/>
        <w:rPr>
          <w:rFonts w:ascii="Arial" w:hAnsi="Arial" w:cs="Arial"/>
          <w:b/>
          <w:sz w:val="24"/>
          <w:szCs w:val="24"/>
          <w:u w:val="single"/>
          <w:lang w:val="it-IT"/>
        </w:rPr>
      </w:pPr>
    </w:p>
    <w:p w14:paraId="4A6B5B2E"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F)</w:t>
      </w:r>
    </w:p>
    <w:p w14:paraId="1395D93E" w14:textId="77777777" w:rsidR="00F12B35" w:rsidRPr="00CF5B6F" w:rsidRDefault="00F12B35" w:rsidP="00CF5B6F">
      <w:pPr>
        <w:spacing w:line="240" w:lineRule="auto"/>
        <w:jc w:val="center"/>
        <w:rPr>
          <w:rFonts w:ascii="Arial" w:hAnsi="Arial" w:cs="Arial"/>
          <w:b/>
          <w:sz w:val="24"/>
          <w:szCs w:val="24"/>
          <w:lang w:val="it-IT"/>
        </w:rPr>
      </w:pPr>
      <w:r w:rsidRPr="00CF5B6F">
        <w:rPr>
          <w:rFonts w:ascii="Arial" w:hAnsi="Arial" w:cs="Arial"/>
          <w:b/>
          <w:sz w:val="24"/>
          <w:szCs w:val="24"/>
          <w:lang w:val="it-IT"/>
        </w:rPr>
        <w:t>DISPOSIZIONE TRANSITORIA</w:t>
      </w:r>
      <w:r w:rsidR="000010C0" w:rsidRPr="00CF5B6F">
        <w:rPr>
          <w:rFonts w:ascii="Arial" w:hAnsi="Arial" w:cs="Arial"/>
          <w:b/>
          <w:sz w:val="24"/>
          <w:szCs w:val="24"/>
          <w:lang w:val="it-IT"/>
        </w:rPr>
        <w:t xml:space="preserve"> </w:t>
      </w:r>
    </w:p>
    <w:p w14:paraId="76BBD7B7" w14:textId="51EA6E92" w:rsidR="00A65379" w:rsidRPr="00CF5B6F" w:rsidRDefault="00F12B35" w:rsidP="00CF5B6F">
      <w:pPr>
        <w:spacing w:line="240" w:lineRule="auto"/>
        <w:jc w:val="both"/>
        <w:rPr>
          <w:rFonts w:ascii="Arial" w:hAnsi="Arial" w:cs="Arial"/>
          <w:sz w:val="24"/>
          <w:szCs w:val="24"/>
          <w:lang w:val="it-IT"/>
        </w:rPr>
      </w:pPr>
      <w:r w:rsidRPr="00CF5B6F">
        <w:rPr>
          <w:rFonts w:ascii="Arial" w:hAnsi="Arial" w:cs="Arial"/>
          <w:b/>
          <w:sz w:val="24"/>
          <w:szCs w:val="24"/>
          <w:u w:val="single"/>
          <w:lang w:val="it-IT"/>
        </w:rPr>
        <w:t>Le presenti condizioni di vendita si applicano esclusivamente alle procedure esecutive in cui siano state emesse le ordinanz</w:t>
      </w:r>
      <w:r w:rsidR="00B732E6">
        <w:rPr>
          <w:rFonts w:ascii="Arial" w:hAnsi="Arial" w:cs="Arial"/>
          <w:b/>
          <w:sz w:val="24"/>
          <w:szCs w:val="24"/>
          <w:u w:val="single"/>
          <w:lang w:val="it-IT"/>
        </w:rPr>
        <w:t>e</w:t>
      </w:r>
      <w:r w:rsidRPr="00CF5B6F">
        <w:rPr>
          <w:rFonts w:ascii="Arial" w:hAnsi="Arial" w:cs="Arial"/>
          <w:b/>
          <w:sz w:val="24"/>
          <w:szCs w:val="24"/>
          <w:u w:val="single"/>
          <w:lang w:val="it-IT"/>
        </w:rPr>
        <w:t xml:space="preserve"> di vendita a partire dal </w:t>
      </w:r>
      <w:r w:rsidR="004F72A1">
        <w:rPr>
          <w:rFonts w:ascii="Arial" w:hAnsi="Arial" w:cs="Arial"/>
          <w:b/>
          <w:sz w:val="24"/>
          <w:szCs w:val="24"/>
          <w:highlight w:val="cyan"/>
          <w:u w:val="single"/>
          <w:lang w:val="it-IT"/>
        </w:rPr>
        <w:t>15</w:t>
      </w:r>
      <w:r w:rsidR="009B417D" w:rsidRPr="00B732E6">
        <w:rPr>
          <w:rFonts w:ascii="Arial" w:hAnsi="Arial" w:cs="Arial"/>
          <w:b/>
          <w:sz w:val="24"/>
          <w:szCs w:val="24"/>
          <w:highlight w:val="cyan"/>
          <w:u w:val="single"/>
          <w:lang w:val="it-IT"/>
        </w:rPr>
        <w:t>.0</w:t>
      </w:r>
      <w:r w:rsidR="004F72A1">
        <w:rPr>
          <w:rFonts w:ascii="Arial" w:hAnsi="Arial" w:cs="Arial"/>
          <w:b/>
          <w:sz w:val="24"/>
          <w:szCs w:val="24"/>
          <w:highlight w:val="cyan"/>
          <w:u w:val="single"/>
          <w:lang w:val="it-IT"/>
        </w:rPr>
        <w:t>6</w:t>
      </w:r>
      <w:r w:rsidR="006A1708" w:rsidRPr="00B732E6">
        <w:rPr>
          <w:rFonts w:ascii="Arial" w:hAnsi="Arial" w:cs="Arial"/>
          <w:b/>
          <w:sz w:val="24"/>
          <w:szCs w:val="24"/>
          <w:highlight w:val="cyan"/>
          <w:u w:val="single"/>
          <w:lang w:val="it-IT"/>
        </w:rPr>
        <w:t>.202</w:t>
      </w:r>
      <w:r w:rsidR="004F72A1">
        <w:rPr>
          <w:rFonts w:ascii="Arial" w:hAnsi="Arial" w:cs="Arial"/>
          <w:b/>
          <w:sz w:val="24"/>
          <w:szCs w:val="24"/>
          <w:u w:val="single"/>
          <w:lang w:val="it-IT"/>
        </w:rPr>
        <w:t>5</w:t>
      </w:r>
      <w:r w:rsidR="003E7970" w:rsidRPr="00CF5B6F">
        <w:rPr>
          <w:rFonts w:ascii="Arial" w:hAnsi="Arial" w:cs="Arial"/>
          <w:b/>
          <w:sz w:val="24"/>
          <w:szCs w:val="24"/>
          <w:u w:val="single"/>
          <w:lang w:val="it-IT"/>
        </w:rPr>
        <w:t xml:space="preserve"> </w:t>
      </w:r>
      <w:r w:rsidR="003E7970" w:rsidRPr="00CF5B6F">
        <w:rPr>
          <w:rStyle w:val="normaltextrun1"/>
          <w:rFonts w:ascii="Arial" w:hAnsi="Arial" w:cs="Arial"/>
          <w:b/>
          <w:bCs/>
          <w:u w:val="single"/>
          <w:lang w:val="it-IT"/>
        </w:rPr>
        <w:t>e nelle quali sia stata disposta la vendita con </w:t>
      </w:r>
      <w:proofErr w:type="spellStart"/>
      <w:r w:rsidR="003E7970" w:rsidRPr="00CF5B6F">
        <w:rPr>
          <w:rStyle w:val="spellingerror"/>
          <w:rFonts w:ascii="Arial" w:hAnsi="Arial" w:cs="Arial"/>
          <w:b/>
          <w:bCs/>
          <w:u w:val="single"/>
          <w:lang w:val="it-IT"/>
        </w:rPr>
        <w:t>modalita</w:t>
      </w:r>
      <w:proofErr w:type="spellEnd"/>
      <w:r w:rsidR="003E7970" w:rsidRPr="00CF5B6F">
        <w:rPr>
          <w:rStyle w:val="normaltextrun1"/>
          <w:rFonts w:ascii="Arial" w:hAnsi="Arial" w:cs="Arial"/>
          <w:b/>
          <w:bCs/>
          <w:u w:val="single"/>
          <w:lang w:val="it-IT"/>
        </w:rPr>
        <w:t xml:space="preserve"> SINCRONA </w:t>
      </w:r>
      <w:r w:rsidR="00CF5B6F" w:rsidRPr="00CF5B6F">
        <w:rPr>
          <w:rStyle w:val="normaltextrun1"/>
          <w:rFonts w:ascii="Arial" w:hAnsi="Arial" w:cs="Arial"/>
          <w:b/>
          <w:bCs/>
          <w:u w:val="single"/>
          <w:lang w:val="it-IT"/>
        </w:rPr>
        <w:t>TELEMATICA</w:t>
      </w:r>
      <w:r w:rsidRPr="00CF5B6F">
        <w:rPr>
          <w:rFonts w:ascii="Arial" w:hAnsi="Arial" w:cs="Arial"/>
          <w:b/>
          <w:sz w:val="24"/>
          <w:szCs w:val="24"/>
          <w:u w:val="single"/>
          <w:lang w:val="it-IT"/>
        </w:rPr>
        <w:t xml:space="preserve">. Per quelle con ordinanza di vendita antecedente al </w:t>
      </w:r>
      <w:r w:rsidR="004F72A1">
        <w:rPr>
          <w:rFonts w:ascii="Arial" w:hAnsi="Arial" w:cs="Arial"/>
          <w:b/>
          <w:sz w:val="24"/>
          <w:szCs w:val="24"/>
          <w:highlight w:val="cyan"/>
          <w:u w:val="single"/>
          <w:lang w:val="it-IT"/>
        </w:rPr>
        <w:t>15</w:t>
      </w:r>
      <w:r w:rsidRPr="00B732E6">
        <w:rPr>
          <w:rFonts w:ascii="Arial" w:hAnsi="Arial" w:cs="Arial"/>
          <w:b/>
          <w:sz w:val="24"/>
          <w:szCs w:val="24"/>
          <w:highlight w:val="cyan"/>
          <w:u w:val="single"/>
          <w:lang w:val="it-IT"/>
        </w:rPr>
        <w:t>.0</w:t>
      </w:r>
      <w:r w:rsidR="004F72A1">
        <w:rPr>
          <w:rFonts w:ascii="Arial" w:hAnsi="Arial" w:cs="Arial"/>
          <w:b/>
          <w:sz w:val="24"/>
          <w:szCs w:val="24"/>
          <w:highlight w:val="cyan"/>
          <w:u w:val="single"/>
          <w:lang w:val="it-IT"/>
        </w:rPr>
        <w:t>6</w:t>
      </w:r>
      <w:r w:rsidRPr="00B732E6">
        <w:rPr>
          <w:rFonts w:ascii="Arial" w:hAnsi="Arial" w:cs="Arial"/>
          <w:b/>
          <w:sz w:val="24"/>
          <w:szCs w:val="24"/>
          <w:highlight w:val="cyan"/>
          <w:u w:val="single"/>
          <w:lang w:val="it-IT"/>
        </w:rPr>
        <w:t>.20</w:t>
      </w:r>
      <w:r w:rsidR="006A1708" w:rsidRPr="00B732E6">
        <w:rPr>
          <w:rFonts w:ascii="Arial" w:hAnsi="Arial" w:cs="Arial"/>
          <w:b/>
          <w:sz w:val="24"/>
          <w:szCs w:val="24"/>
          <w:highlight w:val="cyan"/>
          <w:u w:val="single"/>
          <w:lang w:val="it-IT"/>
        </w:rPr>
        <w:t>2</w:t>
      </w:r>
      <w:r w:rsidR="004F72A1">
        <w:rPr>
          <w:rFonts w:ascii="Arial" w:hAnsi="Arial" w:cs="Arial"/>
          <w:b/>
          <w:sz w:val="24"/>
          <w:szCs w:val="24"/>
          <w:u w:val="single"/>
          <w:lang w:val="it-IT"/>
        </w:rPr>
        <w:t>5</w:t>
      </w:r>
      <w:r w:rsidRPr="00CF5B6F">
        <w:rPr>
          <w:rFonts w:ascii="Arial" w:hAnsi="Arial" w:cs="Arial"/>
          <w:b/>
          <w:sz w:val="24"/>
          <w:szCs w:val="24"/>
          <w:u w:val="single"/>
          <w:lang w:val="it-IT"/>
        </w:rPr>
        <w:t xml:space="preserve"> si applicano le condizioni di vendita precedentemente vigenti</w:t>
      </w:r>
      <w:r w:rsidR="003E7970" w:rsidRPr="00CF5B6F">
        <w:rPr>
          <w:rFonts w:ascii="Arial" w:hAnsi="Arial" w:cs="Arial"/>
          <w:b/>
          <w:sz w:val="24"/>
          <w:szCs w:val="24"/>
          <w:u w:val="single"/>
          <w:lang w:val="it-IT"/>
        </w:rPr>
        <w:t>.</w:t>
      </w:r>
    </w:p>
    <w:p w14:paraId="13676373" w14:textId="23D2D56C" w:rsidR="00197343" w:rsidRPr="00D526F9" w:rsidRDefault="00197343" w:rsidP="00CF5B6F">
      <w:pPr>
        <w:spacing w:line="240" w:lineRule="auto"/>
        <w:jc w:val="both"/>
        <w:rPr>
          <w:rFonts w:ascii="Arial" w:hAnsi="Arial" w:cs="Arial"/>
          <w:sz w:val="24"/>
          <w:szCs w:val="24"/>
          <w:lang w:val="it-IT"/>
        </w:rPr>
      </w:pPr>
      <w:r w:rsidRPr="00D526F9">
        <w:rPr>
          <w:rFonts w:ascii="Arial" w:hAnsi="Arial" w:cs="Arial"/>
          <w:sz w:val="24"/>
          <w:szCs w:val="24"/>
          <w:lang w:val="it-IT"/>
        </w:rPr>
        <w:t xml:space="preserve">Bolzano, </w:t>
      </w:r>
      <w:r w:rsidR="00E928C2" w:rsidRPr="00D526F9">
        <w:rPr>
          <w:rFonts w:ascii="Arial" w:hAnsi="Arial" w:cs="Arial"/>
          <w:sz w:val="24"/>
          <w:szCs w:val="24"/>
          <w:lang w:val="it-IT"/>
        </w:rPr>
        <w:t>0</w:t>
      </w:r>
      <w:r w:rsidR="00D526F9" w:rsidRPr="00D526F9">
        <w:rPr>
          <w:rFonts w:ascii="Arial" w:hAnsi="Arial" w:cs="Arial"/>
          <w:sz w:val="24"/>
          <w:szCs w:val="24"/>
          <w:lang w:val="it-IT"/>
        </w:rPr>
        <w:t>7</w:t>
      </w:r>
      <w:r w:rsidR="00E928C2" w:rsidRPr="00D526F9">
        <w:rPr>
          <w:rFonts w:ascii="Arial" w:hAnsi="Arial" w:cs="Arial"/>
          <w:sz w:val="24"/>
          <w:szCs w:val="24"/>
          <w:lang w:val="it-IT"/>
        </w:rPr>
        <w:t>.</w:t>
      </w:r>
      <w:r w:rsidR="004F72A1" w:rsidRPr="00D526F9">
        <w:rPr>
          <w:rFonts w:ascii="Arial" w:hAnsi="Arial" w:cs="Arial"/>
          <w:sz w:val="24"/>
          <w:szCs w:val="24"/>
          <w:lang w:val="it-IT"/>
        </w:rPr>
        <w:t>05</w:t>
      </w:r>
      <w:r w:rsidR="00E928C2" w:rsidRPr="00D526F9">
        <w:rPr>
          <w:rFonts w:ascii="Arial" w:hAnsi="Arial" w:cs="Arial"/>
          <w:sz w:val="24"/>
          <w:szCs w:val="24"/>
          <w:lang w:val="it-IT"/>
        </w:rPr>
        <w:t>.202</w:t>
      </w:r>
      <w:r w:rsidR="004F72A1" w:rsidRPr="00D526F9">
        <w:rPr>
          <w:rFonts w:ascii="Arial" w:hAnsi="Arial" w:cs="Arial"/>
          <w:sz w:val="24"/>
          <w:szCs w:val="24"/>
          <w:lang w:val="it-IT"/>
        </w:rPr>
        <w:t>5</w:t>
      </w:r>
    </w:p>
    <w:p w14:paraId="3B09A442" w14:textId="77777777" w:rsidR="00197343" w:rsidRPr="00D526F9" w:rsidRDefault="00197343" w:rsidP="00CF5B6F">
      <w:pPr>
        <w:spacing w:line="240" w:lineRule="auto"/>
        <w:jc w:val="both"/>
        <w:rPr>
          <w:rFonts w:ascii="Arial" w:hAnsi="Arial" w:cs="Arial"/>
          <w:b/>
          <w:sz w:val="24"/>
          <w:szCs w:val="24"/>
          <w:u w:val="single"/>
          <w:lang w:val="it-IT"/>
        </w:rPr>
      </w:pPr>
    </w:p>
    <w:p w14:paraId="72DC7930" w14:textId="0F222884" w:rsidR="00D526F9" w:rsidRPr="00713A65" w:rsidRDefault="00F12B35" w:rsidP="00D526F9">
      <w:pPr>
        <w:spacing w:line="240" w:lineRule="auto"/>
        <w:jc w:val="right"/>
        <w:rPr>
          <w:rFonts w:ascii="Arial" w:hAnsi="Arial" w:cs="Arial"/>
          <w:sz w:val="24"/>
          <w:szCs w:val="24"/>
          <w:lang w:val="it-IT"/>
        </w:rPr>
      </w:pPr>
      <w:r w:rsidRPr="00D526F9">
        <w:rPr>
          <w:rFonts w:ascii="Arial" w:hAnsi="Arial" w:cs="Arial"/>
          <w:sz w:val="24"/>
          <w:szCs w:val="24"/>
          <w:lang w:val="it-IT"/>
        </w:rPr>
        <w:t>I</w:t>
      </w:r>
      <w:r w:rsidR="00E928C2" w:rsidRPr="00D526F9">
        <w:rPr>
          <w:rFonts w:ascii="Arial" w:hAnsi="Arial" w:cs="Arial"/>
          <w:sz w:val="24"/>
          <w:szCs w:val="24"/>
          <w:lang w:val="it-IT"/>
        </w:rPr>
        <w:t>l</w:t>
      </w:r>
      <w:r w:rsidRPr="00D526F9">
        <w:rPr>
          <w:rFonts w:ascii="Arial" w:hAnsi="Arial" w:cs="Arial"/>
          <w:sz w:val="24"/>
          <w:szCs w:val="24"/>
          <w:lang w:val="it-IT"/>
        </w:rPr>
        <w:t xml:space="preserve"> Giudic</w:t>
      </w:r>
      <w:r w:rsidR="00E928C2" w:rsidRPr="00D526F9">
        <w:rPr>
          <w:rFonts w:ascii="Arial" w:hAnsi="Arial" w:cs="Arial"/>
          <w:sz w:val="24"/>
          <w:szCs w:val="24"/>
          <w:lang w:val="it-IT"/>
        </w:rPr>
        <w:t>e</w:t>
      </w:r>
      <w:r w:rsidRPr="00D526F9">
        <w:rPr>
          <w:rFonts w:ascii="Arial" w:hAnsi="Arial" w:cs="Arial"/>
          <w:sz w:val="24"/>
          <w:szCs w:val="24"/>
          <w:lang w:val="it-IT"/>
        </w:rPr>
        <w:t xml:space="preserve"> dell’esecuzione</w:t>
      </w:r>
    </w:p>
    <w:p w14:paraId="6B2641D4" w14:textId="77777777" w:rsidR="00CF5B6F" w:rsidRPr="00713A65" w:rsidRDefault="00CF5B6F" w:rsidP="00CF5B6F">
      <w:pPr>
        <w:spacing w:line="240" w:lineRule="auto"/>
        <w:jc w:val="right"/>
        <w:rPr>
          <w:rFonts w:ascii="Arial" w:hAnsi="Arial" w:cs="Arial"/>
          <w:sz w:val="24"/>
          <w:szCs w:val="24"/>
          <w:lang w:val="it-IT"/>
        </w:rPr>
      </w:pPr>
    </w:p>
    <w:p w14:paraId="35B8649E" w14:textId="77777777" w:rsidR="00CF5B6F" w:rsidRPr="00713A65" w:rsidRDefault="00CF5B6F" w:rsidP="00CF5B6F">
      <w:pPr>
        <w:spacing w:line="240" w:lineRule="auto"/>
        <w:jc w:val="right"/>
        <w:rPr>
          <w:rFonts w:ascii="Arial" w:hAnsi="Arial" w:cs="Arial"/>
          <w:sz w:val="24"/>
          <w:szCs w:val="24"/>
          <w:lang w:val="it-IT"/>
        </w:rPr>
      </w:pPr>
    </w:p>
    <w:p w14:paraId="7DF8CBF3" w14:textId="77777777" w:rsidR="00CF5B6F" w:rsidRPr="00713A65" w:rsidRDefault="00CF5B6F" w:rsidP="00CF5B6F">
      <w:pPr>
        <w:spacing w:line="240" w:lineRule="auto"/>
        <w:jc w:val="right"/>
        <w:rPr>
          <w:rFonts w:ascii="Arial" w:hAnsi="Arial" w:cs="Arial"/>
          <w:sz w:val="24"/>
          <w:szCs w:val="24"/>
          <w:lang w:val="it-IT"/>
        </w:rPr>
      </w:pPr>
    </w:p>
    <w:p w14:paraId="55638C9E" w14:textId="77777777" w:rsidR="00CF5B6F" w:rsidRPr="00713A65" w:rsidRDefault="00CF5B6F" w:rsidP="00CF5B6F">
      <w:pPr>
        <w:spacing w:line="240" w:lineRule="auto"/>
        <w:jc w:val="right"/>
        <w:rPr>
          <w:rFonts w:ascii="Arial" w:hAnsi="Arial" w:cs="Arial"/>
          <w:sz w:val="24"/>
          <w:szCs w:val="24"/>
          <w:lang w:val="it-IT"/>
        </w:rPr>
      </w:pPr>
    </w:p>
    <w:p w14:paraId="671673CB" w14:textId="77777777" w:rsidR="00CF5B6F" w:rsidRPr="00713A65" w:rsidRDefault="00CF5B6F" w:rsidP="00CF5B6F">
      <w:pPr>
        <w:spacing w:line="240" w:lineRule="auto"/>
        <w:jc w:val="right"/>
        <w:rPr>
          <w:rFonts w:ascii="Arial" w:hAnsi="Arial" w:cs="Arial"/>
          <w:sz w:val="24"/>
          <w:szCs w:val="24"/>
          <w:lang w:val="it-IT"/>
        </w:rPr>
      </w:pPr>
    </w:p>
    <w:p w14:paraId="63653040" w14:textId="77777777" w:rsidR="00CF5B6F" w:rsidRPr="00713A65" w:rsidRDefault="00CF5B6F" w:rsidP="00CF5B6F">
      <w:pPr>
        <w:spacing w:line="240" w:lineRule="auto"/>
        <w:jc w:val="right"/>
        <w:rPr>
          <w:rFonts w:ascii="Arial" w:hAnsi="Arial" w:cs="Arial"/>
          <w:sz w:val="24"/>
          <w:szCs w:val="24"/>
          <w:lang w:val="it-IT"/>
        </w:rPr>
      </w:pPr>
    </w:p>
    <w:p w14:paraId="3BF8EA9B" w14:textId="77777777" w:rsidR="00CF5B6F" w:rsidRPr="00713A65" w:rsidRDefault="00CF5B6F" w:rsidP="00CF5B6F">
      <w:pPr>
        <w:spacing w:line="240" w:lineRule="auto"/>
        <w:jc w:val="right"/>
        <w:rPr>
          <w:rFonts w:ascii="Arial" w:hAnsi="Arial" w:cs="Arial"/>
          <w:sz w:val="24"/>
          <w:szCs w:val="24"/>
          <w:lang w:val="it-IT"/>
        </w:rPr>
      </w:pPr>
    </w:p>
    <w:p w14:paraId="574D109A" w14:textId="77777777" w:rsidR="00CF5B6F" w:rsidRPr="00713A65" w:rsidRDefault="00CF5B6F" w:rsidP="00CF5B6F">
      <w:pPr>
        <w:spacing w:line="240" w:lineRule="auto"/>
        <w:jc w:val="right"/>
        <w:rPr>
          <w:rFonts w:ascii="Arial" w:hAnsi="Arial" w:cs="Arial"/>
          <w:sz w:val="24"/>
          <w:szCs w:val="24"/>
          <w:lang w:val="it-IT"/>
        </w:rPr>
      </w:pPr>
    </w:p>
    <w:p w14:paraId="4282CB0C" w14:textId="77777777" w:rsidR="00CF5B6F" w:rsidRPr="00713A65" w:rsidRDefault="00CF5B6F" w:rsidP="00CF5B6F">
      <w:pPr>
        <w:spacing w:line="240" w:lineRule="auto"/>
        <w:jc w:val="right"/>
        <w:rPr>
          <w:rFonts w:ascii="Arial" w:hAnsi="Arial" w:cs="Arial"/>
          <w:sz w:val="24"/>
          <w:szCs w:val="24"/>
          <w:lang w:val="it-IT"/>
        </w:rPr>
      </w:pPr>
    </w:p>
    <w:p w14:paraId="2EB462CD" w14:textId="77777777" w:rsidR="00CF5B6F" w:rsidRPr="00713A65" w:rsidRDefault="00CF5B6F" w:rsidP="00CF5B6F">
      <w:pPr>
        <w:spacing w:line="240" w:lineRule="auto"/>
        <w:jc w:val="right"/>
        <w:rPr>
          <w:rFonts w:ascii="Arial" w:hAnsi="Arial" w:cs="Arial"/>
          <w:sz w:val="24"/>
          <w:szCs w:val="24"/>
          <w:lang w:val="it-IT"/>
        </w:rPr>
      </w:pPr>
    </w:p>
    <w:p w14:paraId="593F2B56" w14:textId="77777777" w:rsidR="00CF5B6F" w:rsidRPr="00713A65" w:rsidRDefault="00CF5B6F" w:rsidP="00CF5B6F">
      <w:pPr>
        <w:spacing w:line="240" w:lineRule="auto"/>
        <w:jc w:val="right"/>
        <w:rPr>
          <w:rFonts w:ascii="Arial" w:hAnsi="Arial" w:cs="Arial"/>
          <w:sz w:val="24"/>
          <w:szCs w:val="24"/>
          <w:lang w:val="it-IT"/>
        </w:rPr>
      </w:pPr>
    </w:p>
    <w:p w14:paraId="676E6C6A" w14:textId="77777777" w:rsidR="00CF5B6F" w:rsidRPr="00713A65" w:rsidRDefault="00CF5B6F" w:rsidP="00CF5B6F">
      <w:pPr>
        <w:spacing w:line="240" w:lineRule="auto"/>
        <w:jc w:val="right"/>
        <w:rPr>
          <w:rFonts w:ascii="Arial" w:hAnsi="Arial" w:cs="Arial"/>
          <w:sz w:val="24"/>
          <w:szCs w:val="24"/>
          <w:lang w:val="it-IT"/>
        </w:rPr>
      </w:pPr>
    </w:p>
    <w:p w14:paraId="4390BC37" w14:textId="77777777" w:rsidR="00CF5B6F" w:rsidRPr="00713A65" w:rsidRDefault="00CF5B6F" w:rsidP="00CF5B6F">
      <w:pPr>
        <w:spacing w:line="240" w:lineRule="auto"/>
        <w:jc w:val="right"/>
        <w:rPr>
          <w:rFonts w:ascii="Arial" w:hAnsi="Arial" w:cs="Arial"/>
          <w:sz w:val="24"/>
          <w:szCs w:val="24"/>
          <w:lang w:val="it-IT"/>
        </w:rPr>
      </w:pPr>
    </w:p>
    <w:p w14:paraId="4CB51F37" w14:textId="77777777" w:rsidR="00CF5B6F" w:rsidRPr="00713A65" w:rsidRDefault="00CF5B6F" w:rsidP="00CF5B6F">
      <w:pPr>
        <w:spacing w:line="240" w:lineRule="auto"/>
        <w:jc w:val="right"/>
        <w:rPr>
          <w:rFonts w:ascii="Arial" w:hAnsi="Arial" w:cs="Arial"/>
          <w:sz w:val="24"/>
          <w:szCs w:val="24"/>
          <w:lang w:val="it-IT"/>
        </w:rPr>
      </w:pPr>
    </w:p>
    <w:p w14:paraId="5B7B5739" w14:textId="77777777" w:rsidR="00CF5B6F" w:rsidRPr="00713A65" w:rsidRDefault="00CF5B6F" w:rsidP="00CF5B6F">
      <w:pPr>
        <w:spacing w:line="240" w:lineRule="auto"/>
        <w:jc w:val="right"/>
        <w:rPr>
          <w:rFonts w:ascii="Arial" w:hAnsi="Arial" w:cs="Arial"/>
          <w:sz w:val="24"/>
          <w:szCs w:val="24"/>
          <w:lang w:val="it-IT"/>
        </w:rPr>
      </w:pPr>
    </w:p>
    <w:p w14:paraId="25CE022C" w14:textId="77777777" w:rsidR="00CF5B6F" w:rsidRPr="00713A65" w:rsidRDefault="00CF5B6F" w:rsidP="00CF5B6F">
      <w:pPr>
        <w:spacing w:line="240" w:lineRule="auto"/>
        <w:jc w:val="right"/>
        <w:rPr>
          <w:rFonts w:ascii="Arial" w:hAnsi="Arial" w:cs="Arial"/>
          <w:sz w:val="24"/>
          <w:szCs w:val="24"/>
          <w:lang w:val="it-IT"/>
        </w:rPr>
      </w:pPr>
    </w:p>
    <w:p w14:paraId="07AE8835" w14:textId="77777777" w:rsidR="00CF5B6F" w:rsidRPr="00CF5B6F" w:rsidRDefault="00CF5B6F" w:rsidP="00CF5B6F">
      <w:pPr>
        <w:spacing w:after="0" w:line="360" w:lineRule="auto"/>
        <w:jc w:val="center"/>
        <w:rPr>
          <w:rFonts w:ascii="Arial" w:eastAsia="Times New Roman" w:hAnsi="Arial" w:cs="Arial"/>
          <w:b/>
          <w:bCs/>
          <w:sz w:val="24"/>
          <w:szCs w:val="24"/>
          <w:lang w:val="it-IT" w:eastAsia="it-IT"/>
        </w:rPr>
      </w:pPr>
      <w:r w:rsidRPr="00CF5B6F">
        <w:rPr>
          <w:rFonts w:ascii="Arial" w:eastAsia="Times New Roman" w:hAnsi="Arial" w:cs="Arial"/>
          <w:b/>
          <w:bCs/>
          <w:sz w:val="24"/>
          <w:szCs w:val="24"/>
          <w:lang w:val="it-IT" w:eastAsia="it-IT"/>
        </w:rPr>
        <w:t>TRIBUNALE DI BOLZANO</w:t>
      </w:r>
    </w:p>
    <w:p w14:paraId="4DAC0995" w14:textId="77777777" w:rsidR="00CF5B6F" w:rsidRPr="00CF5B6F" w:rsidRDefault="00CF5B6F" w:rsidP="00CF5B6F">
      <w:pPr>
        <w:keepNext/>
        <w:spacing w:after="0" w:line="360" w:lineRule="auto"/>
        <w:jc w:val="center"/>
        <w:outlineLvl w:val="0"/>
        <w:rPr>
          <w:rFonts w:ascii="Arial" w:eastAsia="Times New Roman" w:hAnsi="Arial" w:cs="Arial"/>
          <w:b/>
          <w:bCs/>
          <w:sz w:val="24"/>
          <w:szCs w:val="24"/>
          <w:lang w:val="it-IT" w:eastAsia="it-IT"/>
        </w:rPr>
      </w:pPr>
      <w:r w:rsidRPr="00CF5B6F">
        <w:rPr>
          <w:rFonts w:ascii="Arial" w:eastAsia="Times New Roman" w:hAnsi="Arial" w:cs="Arial"/>
          <w:b/>
          <w:bCs/>
          <w:sz w:val="24"/>
          <w:szCs w:val="24"/>
          <w:lang w:val="it-IT" w:eastAsia="it-IT"/>
        </w:rPr>
        <w:t xml:space="preserve">DISPOSIZIONI GENERALI IN MATERIA DI VENDITE IMMOBILIARI </w:t>
      </w:r>
    </w:p>
    <w:p w14:paraId="5BF87909" w14:textId="77777777" w:rsidR="00CF5B6F" w:rsidRPr="00CF5B6F" w:rsidRDefault="00CF5B6F" w:rsidP="00CF5B6F">
      <w:pPr>
        <w:keepNext/>
        <w:spacing w:after="0" w:line="360" w:lineRule="auto"/>
        <w:jc w:val="center"/>
        <w:outlineLvl w:val="0"/>
        <w:rPr>
          <w:rFonts w:ascii="Arial" w:eastAsia="Times New Roman" w:hAnsi="Arial" w:cs="Arial"/>
          <w:b/>
          <w:bCs/>
          <w:sz w:val="20"/>
          <w:szCs w:val="20"/>
          <w:u w:val="single"/>
          <w:lang w:val="it-IT" w:eastAsia="it-IT"/>
        </w:rPr>
      </w:pPr>
      <w:r w:rsidRPr="00CF5B6F">
        <w:rPr>
          <w:rFonts w:ascii="Arial" w:eastAsia="Times New Roman" w:hAnsi="Arial" w:cs="Arial"/>
          <w:b/>
          <w:bCs/>
          <w:sz w:val="40"/>
          <w:szCs w:val="40"/>
          <w:u w:val="single"/>
          <w:lang w:val="it-IT" w:eastAsia="it-IT"/>
        </w:rPr>
        <w:t xml:space="preserve">IN MODALITÁ SINCRONA MISTA </w:t>
      </w:r>
    </w:p>
    <w:p w14:paraId="66483B4A" w14:textId="77777777" w:rsidR="00CF5B6F" w:rsidRPr="00CF5B6F" w:rsidRDefault="00CF5B6F" w:rsidP="00CF5B6F">
      <w:pPr>
        <w:keepNext/>
        <w:spacing w:after="0" w:line="360" w:lineRule="auto"/>
        <w:jc w:val="center"/>
        <w:outlineLvl w:val="0"/>
        <w:rPr>
          <w:rFonts w:ascii="Arial" w:eastAsia="Times New Roman" w:hAnsi="Arial" w:cs="Arial"/>
          <w:b/>
          <w:bCs/>
          <w:sz w:val="20"/>
          <w:szCs w:val="20"/>
          <w:lang w:val="it-IT" w:eastAsia="it-IT"/>
        </w:rPr>
      </w:pPr>
      <w:r w:rsidRPr="00CF5B6F">
        <w:rPr>
          <w:rFonts w:ascii="Arial" w:eastAsia="Times New Roman" w:hAnsi="Arial" w:cs="Arial"/>
          <w:b/>
          <w:bCs/>
          <w:sz w:val="20"/>
          <w:szCs w:val="20"/>
          <w:lang w:val="it-IT" w:eastAsia="it-IT"/>
        </w:rPr>
        <w:t xml:space="preserve">(art. 22 D.M. 32/2015) </w:t>
      </w:r>
    </w:p>
    <w:p w14:paraId="7C176ABC" w14:textId="77777777" w:rsidR="00CF5B6F" w:rsidRPr="00CF5B6F" w:rsidRDefault="00CF5B6F" w:rsidP="00CF5B6F">
      <w:pPr>
        <w:spacing w:after="0" w:line="240" w:lineRule="auto"/>
        <w:jc w:val="center"/>
        <w:rPr>
          <w:rFonts w:ascii="Arial" w:eastAsia="Arial Unicode MS" w:hAnsi="Arial" w:cs="Arial"/>
          <w:b/>
          <w:bCs/>
          <w:sz w:val="24"/>
          <w:szCs w:val="24"/>
          <w:lang w:val="it-IT" w:eastAsia="it-IT"/>
        </w:rPr>
      </w:pPr>
    </w:p>
    <w:p w14:paraId="29669ADF" w14:textId="77777777" w:rsidR="00CF5B6F" w:rsidRPr="00CF5B6F" w:rsidRDefault="00CF5B6F" w:rsidP="00CF5B6F">
      <w:pPr>
        <w:widowControl w:val="0"/>
        <w:suppressAutoHyphens/>
        <w:spacing w:after="0" w:line="240" w:lineRule="auto"/>
        <w:jc w:val="center"/>
        <w:rPr>
          <w:rFonts w:ascii="Arial" w:eastAsia="Arial Unicode MS" w:hAnsi="Arial" w:cs="Arial"/>
          <w:b/>
          <w:bCs/>
          <w:sz w:val="24"/>
          <w:szCs w:val="24"/>
          <w:lang w:val="it-IT" w:eastAsia="it-IT"/>
        </w:rPr>
      </w:pPr>
      <w:r w:rsidRPr="00CF5B6F">
        <w:rPr>
          <w:rFonts w:ascii="Arial" w:eastAsia="Arial Unicode MS" w:hAnsi="Arial" w:cs="Arial"/>
          <w:b/>
          <w:bCs/>
          <w:sz w:val="28"/>
          <w:szCs w:val="28"/>
          <w:lang w:val="it-IT" w:eastAsia="it-IT"/>
        </w:rPr>
        <w:t>AVVISO DI VENDITA</w:t>
      </w:r>
    </w:p>
    <w:p w14:paraId="60501821"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p>
    <w:p w14:paraId="7BBA8FE3"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A)</w:t>
      </w:r>
    </w:p>
    <w:p w14:paraId="3F2EF8DE"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p>
    <w:p w14:paraId="080E2ACD"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MODALITA’ DI PRESENTAZIONE DELLE OFFERTE</w:t>
      </w:r>
    </w:p>
    <w:p w14:paraId="228CBF42" w14:textId="77777777" w:rsidR="00CF5B6F" w:rsidRPr="00CF5B6F" w:rsidRDefault="00CF5B6F" w:rsidP="00CF5B6F">
      <w:pPr>
        <w:widowControl w:val="0"/>
        <w:suppressAutoHyphens/>
        <w:spacing w:after="0" w:line="240" w:lineRule="auto"/>
        <w:jc w:val="both"/>
        <w:rPr>
          <w:rFonts w:ascii="Arial" w:eastAsia="Arial Unicode MS" w:hAnsi="Arial" w:cs="Arial"/>
          <w:b/>
          <w:sz w:val="24"/>
          <w:szCs w:val="24"/>
          <w:lang w:val="it-IT" w:eastAsia="it-IT"/>
        </w:rPr>
      </w:pPr>
    </w:p>
    <w:p w14:paraId="0C921714"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- 1 -</w:t>
      </w:r>
    </w:p>
    <w:p w14:paraId="5B8C1469"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27F7D830"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Le offerte di acquisto </w:t>
      </w:r>
      <w:r w:rsidRPr="00CF5B6F">
        <w:rPr>
          <w:rFonts w:ascii="Arial" w:eastAsia="Arial Unicode MS" w:hAnsi="Arial" w:cs="Arial"/>
          <w:b/>
          <w:bCs/>
          <w:sz w:val="24"/>
          <w:szCs w:val="24"/>
          <w:u w:val="single"/>
          <w:lang w:val="it-IT" w:eastAsia="it-IT"/>
        </w:rPr>
        <w:t>CON MODALITÁ ANALOGICA (BUSTA CHIUSA)</w:t>
      </w:r>
      <w:r w:rsidRPr="00CF5B6F">
        <w:rPr>
          <w:rFonts w:ascii="Arial" w:eastAsia="Arial Unicode MS" w:hAnsi="Arial" w:cs="Arial"/>
          <w:sz w:val="24"/>
          <w:szCs w:val="24"/>
          <w:lang w:val="it-IT" w:eastAsia="it-IT"/>
        </w:rPr>
        <w:t xml:space="preserve"> nelle vendite senza incanto dovranno essere presentate, a pena invalidità, in busta chiusa, indirizzata alla Cancelleria delle Esecuzioni immobiliari del Tribunale di Bolzano, entro le ore 12 del giorno precedente la data della vendita. Qualora la data per la presentazione delle offerte cada in un giorno festivo, le offerte dovranno essere depositate entro le ore 12,00 del giorno immediatamente precedente. Ai sensi dell’art. 571 c.p.c. le offerte analogiche possono essere presentate (sottoscritte) personalmente o a mezzo di procuratore legale anche a norma dell’art. 579 ultimo co. c.p.c. Al deposito in cancelleria potrà provvedere anche persona diversa dall’offerente, previa identificazione mediante documento di riconoscimento da parte della Cancelleria.</w:t>
      </w:r>
    </w:p>
    <w:p w14:paraId="6A2D6D52"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Sulla busta deve essere annotato, a cura del cancelliere ricevente, </w:t>
      </w:r>
    </w:p>
    <w:p w14:paraId="6BC7D25B" w14:textId="77777777" w:rsidR="00CF5B6F" w:rsidRPr="00CF5B6F" w:rsidRDefault="00CF5B6F" w:rsidP="00CF5B6F">
      <w:pPr>
        <w:widowControl w:val="0"/>
        <w:numPr>
          <w:ilvl w:val="0"/>
          <w:numId w:val="11"/>
        </w:numPr>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il nome, previa identificazione, di chi materialmente provvede al deposito, </w:t>
      </w:r>
    </w:p>
    <w:p w14:paraId="6BDDD8A7" w14:textId="77777777" w:rsidR="00CF5B6F" w:rsidRPr="00CF5B6F" w:rsidRDefault="00CF5B6F" w:rsidP="00CF5B6F">
      <w:pPr>
        <w:widowControl w:val="0"/>
        <w:numPr>
          <w:ilvl w:val="0"/>
          <w:numId w:val="11"/>
        </w:numPr>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il nome del giudice dell’esecuzione e </w:t>
      </w:r>
    </w:p>
    <w:p w14:paraId="38CD7894" w14:textId="77777777" w:rsidR="00CF5B6F" w:rsidRPr="00CF5B6F" w:rsidRDefault="00CF5B6F" w:rsidP="00CF5B6F">
      <w:pPr>
        <w:widowControl w:val="0"/>
        <w:numPr>
          <w:ilvl w:val="0"/>
          <w:numId w:val="11"/>
        </w:numPr>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la data dell’udienza fissata per l’esame delle offerte. </w:t>
      </w:r>
    </w:p>
    <w:p w14:paraId="3D978D9F" w14:textId="77777777" w:rsidR="00CF5B6F" w:rsidRPr="00CF5B6F" w:rsidRDefault="00CF5B6F" w:rsidP="00CF5B6F">
      <w:pPr>
        <w:spacing w:after="0" w:line="240" w:lineRule="auto"/>
        <w:jc w:val="both"/>
        <w:rPr>
          <w:rFonts w:ascii="Arial" w:eastAsia="Arial Unicode MS" w:hAnsi="Arial" w:cs="Arial"/>
          <w:sz w:val="24"/>
          <w:szCs w:val="24"/>
          <w:lang w:val="it-IT" w:eastAsia="it-IT"/>
        </w:rPr>
      </w:pPr>
    </w:p>
    <w:p w14:paraId="7A20EE04"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Nessuna altra indicazione -né numero o nome della procedura né il bene per cui è stata fatta l’offerta né l’ora della vendita o altro- deve essere apposta sulla busta. Tutte le buste contenenti offerte di acquisto per beni che vengono venduti il medesimo giorno sono aperte dal Cancelliere, il quale le seleziona e le inserisce nei rispettivi fascicoli, che vengono consegnati ai professionisti delegati poco prima dell’udienza</w:t>
      </w:r>
    </w:p>
    <w:p w14:paraId="5C5806D0"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Gli offerenti sono successivamente chiamati nominativamente nel corso della procedura cui si riferisce l’offerta presentata e vengono identificati mediante esibizione di idoneo documento di riconoscimento.</w:t>
      </w:r>
    </w:p>
    <w:p w14:paraId="380A410A" w14:textId="77777777" w:rsidR="00CF5B6F" w:rsidRPr="00CF5B6F" w:rsidRDefault="00CF5B6F" w:rsidP="00CF5B6F">
      <w:pPr>
        <w:widowControl w:val="0"/>
        <w:suppressAutoHyphens/>
        <w:spacing w:after="0" w:line="240" w:lineRule="auto"/>
        <w:jc w:val="both"/>
        <w:rPr>
          <w:rFonts w:ascii="Times New Roman" w:eastAsia="Arial Unicode MS" w:hAnsi="Times New Roman" w:cs="Times New Roman"/>
          <w:sz w:val="24"/>
          <w:szCs w:val="24"/>
          <w:lang w:val="it-IT" w:eastAsia="it-IT"/>
        </w:rPr>
      </w:pPr>
    </w:p>
    <w:p w14:paraId="7C6DF08D"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L’offerta, debitamente bollata, è irrevocabile e dovrà contenere:  </w:t>
      </w:r>
    </w:p>
    <w:p w14:paraId="20B23BD9"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70AEB996" w14:textId="77777777" w:rsidR="00CF5B6F" w:rsidRPr="00CF5B6F" w:rsidRDefault="00CF5B6F" w:rsidP="00CF5B6F">
      <w:pPr>
        <w:widowControl w:val="0"/>
        <w:numPr>
          <w:ilvl w:val="0"/>
          <w:numId w:val="10"/>
        </w:numPr>
        <w:suppressAutoHyphens/>
        <w:spacing w:after="200" w:line="240" w:lineRule="auto"/>
        <w:ind w:firstLine="0"/>
        <w:contextualSpacing/>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il cognome, nome, luogo e data di nascita, codice fiscale, domicilio, stato civile, recapito telefonico del soggetto cui andrà intestato l’immobile (non sarà possibile intestare l’immobile a soggetto diverso da quello che </w:t>
      </w:r>
      <w:r w:rsidRPr="00CF5B6F">
        <w:rPr>
          <w:rFonts w:ascii="Arial" w:eastAsia="Arial Unicode MS" w:hAnsi="Arial" w:cs="Arial"/>
          <w:sz w:val="24"/>
          <w:szCs w:val="24"/>
          <w:lang w:val="it-IT" w:eastAsia="it-IT"/>
        </w:rPr>
        <w:lastRenderedPageBreak/>
        <w:t xml:space="preserve">sottoscrive l’offerta), il quale dovrà anche presentarsi alla udienza fissata per la vendita. All’udienza l’offerente potrà partecipare personalmente o per mezzo di terza persona munita di delega scritta e fotocopia del documento di riconoscimento del delegante o per mezzo di procuratore legale ai sensi dell’art. 579 c.p.c. Se l’offerente è coniugato e in regime di comunione legale dei beni, dovranno essere indicati anche i corrispondenti dati del coniuge. Qualora il bene acquistato debba essere escluso dalla comunione dei beni, il coniuge dell’aggiudicatario dovrà rendere la dichiarazione prevista dall’art. 179, ultimo comma c.c., prima della pronuncia del decreto di trasferimento; in caso di offerta presentata in nome e per conto di una società, dovrà essere prodotto (all’udienza) certificato della C.C.I.A.A. in corso di validità dal quale risulti la costituzione della società ed i poteri conferiti all’offerente; in caso di offerta in nome e per conto di un minore dovrà essere inserita nella busta l’autorizzazione del Giudice Tutelare. L’offerente dovrà dichiarare residenza ed eleggere domicilio nel Comune di Bolzano ai sensi dell’art. 582 c.p.c.; in mancanza, le notificazioni e comunicazioni potranno essergli effettuate presso la Cancelleria. </w:t>
      </w:r>
    </w:p>
    <w:p w14:paraId="7A12B3D0" w14:textId="77777777" w:rsidR="00CF5B6F" w:rsidRPr="00CF5B6F" w:rsidRDefault="00CF5B6F" w:rsidP="00CF5B6F">
      <w:pPr>
        <w:widowControl w:val="0"/>
        <w:suppressAutoHyphens/>
        <w:spacing w:after="200" w:line="240" w:lineRule="auto"/>
        <w:ind w:left="1080"/>
        <w:contextualSpacing/>
        <w:jc w:val="both"/>
        <w:rPr>
          <w:rFonts w:ascii="Arial" w:eastAsia="Arial Unicode MS" w:hAnsi="Arial" w:cs="Arial"/>
          <w:sz w:val="24"/>
          <w:szCs w:val="24"/>
          <w:lang w:val="it-IT" w:eastAsia="it-IT"/>
        </w:rPr>
      </w:pPr>
    </w:p>
    <w:p w14:paraId="3A892A60" w14:textId="77777777" w:rsidR="00CF5B6F" w:rsidRPr="00CF5B6F" w:rsidRDefault="00CF5B6F" w:rsidP="00CF5B6F">
      <w:pPr>
        <w:widowControl w:val="0"/>
        <w:numPr>
          <w:ilvl w:val="0"/>
          <w:numId w:val="10"/>
        </w:numPr>
        <w:suppressAutoHyphens/>
        <w:spacing w:after="200" w:line="240" w:lineRule="auto"/>
        <w:ind w:firstLine="0"/>
        <w:contextualSpacing/>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i dati identificativi del bene per il quale l’offerta è proposta; </w:t>
      </w:r>
    </w:p>
    <w:p w14:paraId="3B2B696F" w14:textId="77777777" w:rsidR="00CF5B6F" w:rsidRPr="00CF5B6F" w:rsidRDefault="00CF5B6F" w:rsidP="00CF5B6F">
      <w:pPr>
        <w:spacing w:after="200" w:line="240" w:lineRule="auto"/>
        <w:ind w:left="720"/>
        <w:contextualSpacing/>
        <w:rPr>
          <w:rFonts w:ascii="Arial" w:eastAsia="Times New Roman" w:hAnsi="Arial" w:cs="Arial"/>
          <w:sz w:val="24"/>
          <w:szCs w:val="24"/>
          <w:lang w:val="it-IT" w:eastAsia="it-IT"/>
        </w:rPr>
      </w:pPr>
    </w:p>
    <w:p w14:paraId="0B78A8E2" w14:textId="77777777" w:rsidR="00CF5B6F" w:rsidRPr="00CF5B6F" w:rsidRDefault="00CF5B6F" w:rsidP="00CF5B6F">
      <w:pPr>
        <w:widowControl w:val="0"/>
        <w:numPr>
          <w:ilvl w:val="0"/>
          <w:numId w:val="10"/>
        </w:numPr>
        <w:suppressAutoHyphens/>
        <w:autoSpaceDE w:val="0"/>
        <w:autoSpaceDN w:val="0"/>
        <w:adjustRightInd w:val="0"/>
        <w:spacing w:after="200" w:line="240" w:lineRule="auto"/>
        <w:ind w:firstLine="0"/>
        <w:contextualSpacing/>
        <w:jc w:val="both"/>
        <w:rPr>
          <w:rFonts w:ascii="Arial" w:eastAsia="Times New Roman" w:hAnsi="Arial" w:cs="Arial"/>
          <w:sz w:val="24"/>
          <w:szCs w:val="24"/>
          <w:lang w:val="it-IT" w:eastAsia="it-IT"/>
        </w:rPr>
      </w:pPr>
      <w:r w:rsidRPr="00CF5B6F">
        <w:rPr>
          <w:rFonts w:ascii="Arial" w:eastAsia="Times New Roman" w:hAnsi="Arial" w:cs="Arial"/>
          <w:sz w:val="24"/>
          <w:szCs w:val="24"/>
          <w:lang w:val="it-IT" w:eastAsia="it-IT"/>
        </w:rPr>
        <w:t xml:space="preserve">l’indicazione del prezzo offerto, che non potrà essere inferiore di oltre un quarto - </w:t>
      </w:r>
      <w:r w:rsidRPr="00CF5B6F">
        <w:rPr>
          <w:rFonts w:ascii="Arial" w:eastAsia="Times New Roman" w:hAnsi="Arial" w:cs="Arial"/>
          <w:i/>
          <w:sz w:val="24"/>
          <w:szCs w:val="24"/>
          <w:lang w:val="it-IT" w:eastAsia="it-IT"/>
        </w:rPr>
        <w:t>offerta minima</w:t>
      </w:r>
      <w:r w:rsidRPr="00CF5B6F">
        <w:rPr>
          <w:rFonts w:ascii="Arial" w:eastAsia="Times New Roman" w:hAnsi="Arial" w:cs="Arial"/>
          <w:sz w:val="24"/>
          <w:szCs w:val="24"/>
          <w:lang w:val="it-IT" w:eastAsia="it-IT"/>
        </w:rPr>
        <w:t xml:space="preserve"> - al prezzo indicato nell’ordinanza di delega - </w:t>
      </w:r>
      <w:r w:rsidRPr="00CF5B6F">
        <w:rPr>
          <w:rFonts w:ascii="Arial" w:eastAsia="Times New Roman" w:hAnsi="Arial" w:cs="Arial"/>
          <w:i/>
          <w:sz w:val="24"/>
          <w:szCs w:val="24"/>
          <w:lang w:val="it-IT" w:eastAsia="it-IT"/>
        </w:rPr>
        <w:t>prezzo base -</w:t>
      </w:r>
      <w:r w:rsidRPr="00CF5B6F">
        <w:rPr>
          <w:rFonts w:ascii="Arial" w:eastAsia="Times New Roman" w:hAnsi="Arial" w:cs="Arial"/>
          <w:sz w:val="24"/>
          <w:szCs w:val="24"/>
          <w:lang w:val="it-IT" w:eastAsia="it-IT"/>
        </w:rPr>
        <w:t>, a pena di inefficacia dell’offerta; l’offerta è inefficace se perviene oltre il termine stabilito nell’ordinanza di delega, se è inferiore di oltre un quarto al prezzo stabilito nell’ordinanza o se l’offerente presta cauzione, con le modalità stabilite nell’ordinanza di delega, in misura inferiore al decimo del prezzo da lui proposto. Se il prezzo offerto è inferiore rispetto al prezzo stabilito nell’ordinanza di delega in misura non superiore ad un quarto, il Delegato può far luogo alla vendita quando ritiene che non vi sia seria possibilità di conseguire un prezzo superiore con una nuova vendita e non sono state presentate istanze di assegnazione ai sensi dell’art. 588 c.p.c. Ove l’offerente sia interessato all’acquisto di uno solo, indifferentemente, tra più lotti di beni simili (es. box) posti in vendita dalla medesima procedura in una stessa udienza, potrà fare un’unica offerta, valida per più lotti, specificando di voler acquistare solo uno dei beni indicati ed allegando cauzione pari al decimo del prezzo del lotto di maggior valore. In tal caso, ove si aggiudichi uno dei lotti, non sarà più obbligato all’acquisto di ulteriori beni.</w:t>
      </w:r>
    </w:p>
    <w:p w14:paraId="2EF3AC9C" w14:textId="77777777" w:rsidR="00CF5B6F" w:rsidRPr="00CF5B6F" w:rsidRDefault="00CF5B6F" w:rsidP="00CF5B6F">
      <w:pPr>
        <w:autoSpaceDE w:val="0"/>
        <w:autoSpaceDN w:val="0"/>
        <w:adjustRightInd w:val="0"/>
        <w:spacing w:after="0" w:line="240" w:lineRule="auto"/>
        <w:ind w:left="1080"/>
        <w:jc w:val="both"/>
        <w:rPr>
          <w:rFonts w:ascii="Arial" w:eastAsia="Times New Roman" w:hAnsi="Arial" w:cs="Arial"/>
          <w:sz w:val="24"/>
          <w:szCs w:val="24"/>
          <w:lang w:val="it-IT" w:eastAsia="it-IT"/>
        </w:rPr>
      </w:pPr>
    </w:p>
    <w:p w14:paraId="5531B396" w14:textId="77777777" w:rsidR="00CF5B6F" w:rsidRPr="00CF5B6F" w:rsidRDefault="00CF5B6F" w:rsidP="00CF5B6F">
      <w:pPr>
        <w:numPr>
          <w:ilvl w:val="0"/>
          <w:numId w:val="10"/>
        </w:numPr>
        <w:spacing w:after="0" w:line="240" w:lineRule="auto"/>
        <w:jc w:val="both"/>
        <w:rPr>
          <w:rFonts w:ascii="Arial" w:eastAsia="Arial" w:hAnsi="Arial" w:cs="Arial"/>
          <w:b/>
          <w:bCs/>
          <w:sz w:val="24"/>
          <w:szCs w:val="24"/>
          <w:lang w:val="it-IT" w:eastAsia="it-IT"/>
        </w:rPr>
      </w:pPr>
      <w:r w:rsidRPr="00CF5B6F">
        <w:rPr>
          <w:rFonts w:ascii="Arial" w:eastAsia="Arial Unicode MS" w:hAnsi="Arial" w:cs="Arial"/>
          <w:sz w:val="24"/>
          <w:szCs w:val="24"/>
          <w:lang w:val="it-IT" w:eastAsia="it-IT"/>
        </w:rPr>
        <w:t xml:space="preserve">il termine di 60 giorni dall’aggiudicazione di versamento del saldo prezzo, nonché degli ulteriori oneri e spese conseguenti alla vendita. </w:t>
      </w:r>
      <w:r w:rsidRPr="00CF5B6F">
        <w:rPr>
          <w:rFonts w:ascii="Arial" w:eastAsia="Arial" w:hAnsi="Arial" w:cs="Arial"/>
          <w:b/>
          <w:bCs/>
          <w:sz w:val="24"/>
          <w:szCs w:val="24"/>
          <w:lang w:val="it-IT" w:eastAsia="it-IT"/>
        </w:rPr>
        <w:t xml:space="preserve">Se nell’offerta viene specificato un termine superiore, il pagamento deve comunque essere effettuato entro e non oltre 60 giorni dall’aggiudicazione. </w:t>
      </w:r>
    </w:p>
    <w:p w14:paraId="01F89F93" w14:textId="2C58957C" w:rsidR="00F73181" w:rsidRPr="00F73181" w:rsidRDefault="00F73181" w:rsidP="00F73181">
      <w:pPr>
        <w:pStyle w:val="Paragrafoelenco"/>
        <w:spacing w:after="0" w:line="240" w:lineRule="auto"/>
        <w:ind w:left="1080"/>
        <w:jc w:val="both"/>
        <w:rPr>
          <w:rFonts w:ascii="Arial" w:eastAsia="Times New Roman" w:hAnsi="Arial" w:cs="Arial"/>
          <w:sz w:val="24"/>
          <w:szCs w:val="24"/>
          <w:lang w:val="it-IT"/>
        </w:rPr>
      </w:pPr>
      <w:r w:rsidRPr="00F73181">
        <w:rPr>
          <w:rFonts w:ascii="Arial" w:eastAsia="Times New Roman" w:hAnsi="Arial" w:cs="Arial"/>
          <w:sz w:val="24"/>
          <w:szCs w:val="24"/>
          <w:highlight w:val="cyan"/>
          <w:lang w:val="it-IT"/>
        </w:rPr>
        <w:t>Si precisa che norma dell’art. 585, co. 4 c.p.c. l’aggiudicatario (ovvero gli aggiudicatari in caso di offerta formulata da più persone) è tenuto a fornire, entro il termine per il pagamento del saldo del prezzo di aggiudicazione, la dichiarazione prevista dalla disciplina antiriciclaggio di cui all’art. 22 del decreto legislativo 21 novembre 2007, n. 231, a pena di decadenza dell’aggiudicazione.</w:t>
      </w:r>
    </w:p>
    <w:p w14:paraId="6EC3764E" w14:textId="77777777" w:rsidR="00CF5B6F" w:rsidRPr="00CF5B6F" w:rsidRDefault="00CF5B6F" w:rsidP="00CF5B6F">
      <w:pPr>
        <w:widowControl w:val="0"/>
        <w:suppressAutoHyphens/>
        <w:spacing w:after="0" w:line="240" w:lineRule="auto"/>
        <w:ind w:left="1080"/>
        <w:jc w:val="both"/>
        <w:rPr>
          <w:rFonts w:ascii="Arial" w:eastAsia="Arial Unicode MS" w:hAnsi="Arial" w:cs="Arial"/>
          <w:b/>
          <w:sz w:val="24"/>
          <w:szCs w:val="24"/>
          <w:lang w:val="it-IT" w:eastAsia="it-IT"/>
        </w:rPr>
      </w:pPr>
    </w:p>
    <w:p w14:paraId="5B9E6EFE" w14:textId="77777777" w:rsidR="00CF5B6F" w:rsidRPr="00CF5B6F" w:rsidRDefault="00CF5B6F" w:rsidP="00CF5B6F">
      <w:pPr>
        <w:widowControl w:val="0"/>
        <w:numPr>
          <w:ilvl w:val="0"/>
          <w:numId w:val="10"/>
        </w:numPr>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l’espressa dichiarazione di aver preso visione della perizia di stima e dei dati </w:t>
      </w:r>
      <w:r w:rsidRPr="00CF5B6F">
        <w:rPr>
          <w:rFonts w:ascii="Arial" w:eastAsia="Arial Unicode MS" w:hAnsi="Arial" w:cs="Arial"/>
          <w:sz w:val="24"/>
          <w:szCs w:val="24"/>
          <w:lang w:val="it-IT" w:eastAsia="it-IT"/>
        </w:rPr>
        <w:lastRenderedPageBreak/>
        <w:t>tavolari relativi all’immobile per cui viene presentata l’offerta e di aver preso visione delle disposizioni generali di vendita.</w:t>
      </w:r>
    </w:p>
    <w:p w14:paraId="6814EC66" w14:textId="77777777" w:rsidR="00CF5B6F" w:rsidRPr="00CF5B6F" w:rsidRDefault="00CF5B6F" w:rsidP="00CF5B6F">
      <w:pPr>
        <w:widowControl w:val="0"/>
        <w:suppressAutoHyphens/>
        <w:spacing w:after="0" w:line="240" w:lineRule="auto"/>
        <w:ind w:left="720"/>
        <w:jc w:val="both"/>
        <w:rPr>
          <w:rFonts w:ascii="Arial" w:eastAsia="Arial Unicode MS" w:hAnsi="Arial" w:cs="Arial"/>
          <w:sz w:val="24"/>
          <w:szCs w:val="24"/>
          <w:lang w:val="it-IT" w:eastAsia="it-IT"/>
        </w:rPr>
      </w:pPr>
    </w:p>
    <w:p w14:paraId="05BDF500"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All’offerta dovrà essere allegato unicamente un assegno circolare non trasferibile intestato alla procedura esecutiva, con indicazione “procedura esecutiva n.”, seguita dal numero della procedura esecutiva (ad esempio “procedura esecutiva n. 120/2015”) per un importo pari al 10 per cento del prezzo offerto, a titolo di cauzione. La cauzione sarà trattenuta in caso di rifiuto dell’acquisto o decadenza dall’aggiudicazione; l’assegno sarà restituito a cura del Delegato al termine dell’esperimento della vendita, se l’offerente non risulterà aggiudicatario.</w:t>
      </w:r>
    </w:p>
    <w:p w14:paraId="636CC2B6"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5E76A56B"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08B4E9E5"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1F7D9883"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xml:space="preserve">- 2 - </w:t>
      </w:r>
    </w:p>
    <w:p w14:paraId="30509469"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1E5A4A2D" w14:textId="77777777" w:rsidR="00CF5B6F" w:rsidRPr="00CF5B6F" w:rsidRDefault="00CF5B6F" w:rsidP="00CF5B6F">
      <w:pPr>
        <w:widowControl w:val="0"/>
        <w:spacing w:after="0" w:line="240" w:lineRule="auto"/>
        <w:jc w:val="both"/>
        <w:rPr>
          <w:rFonts w:ascii="Arial" w:eastAsia="Arial Unicode MS" w:hAnsi="Arial" w:cs="Arial"/>
          <w:sz w:val="24"/>
          <w:szCs w:val="24"/>
          <w:u w:color="000000"/>
          <w:lang w:val="it-IT" w:eastAsia="it-IT"/>
        </w:rPr>
      </w:pPr>
      <w:r w:rsidRPr="00CF5B6F">
        <w:rPr>
          <w:rFonts w:ascii="Arial" w:eastAsia="Arial Unicode MS" w:hAnsi="Arial" w:cs="Arial"/>
          <w:sz w:val="24"/>
          <w:szCs w:val="24"/>
          <w:u w:color="000000"/>
          <w:lang w:val="it-IT" w:eastAsia="it-IT"/>
        </w:rPr>
        <w:t xml:space="preserve">Le offerte </w:t>
      </w:r>
      <w:r w:rsidRPr="00CF5B6F">
        <w:rPr>
          <w:rFonts w:ascii="Arial" w:eastAsia="Arial Unicode MS" w:hAnsi="Arial" w:cs="Arial"/>
          <w:b/>
          <w:bCs/>
          <w:sz w:val="24"/>
          <w:szCs w:val="24"/>
          <w:u w:color="000000"/>
          <w:lang w:val="it-IT" w:eastAsia="it-IT"/>
        </w:rPr>
        <w:t>CON MODALITÁ TELEMATICA</w:t>
      </w:r>
      <w:r w:rsidRPr="00CF5B6F">
        <w:rPr>
          <w:rFonts w:ascii="Arial" w:eastAsia="Arial Unicode MS" w:hAnsi="Arial" w:cs="Arial"/>
          <w:sz w:val="24"/>
          <w:szCs w:val="24"/>
          <w:u w:color="000000"/>
          <w:lang w:val="it-IT" w:eastAsia="it-IT"/>
        </w:rPr>
        <w:t xml:space="preserve"> sono presentate in conformità a quanto stabilito dal DM 26 febbraio 2015 n. 32 artt. 12 e </w:t>
      </w:r>
      <w:proofErr w:type="spellStart"/>
      <w:r w:rsidRPr="00CF5B6F">
        <w:rPr>
          <w:rFonts w:ascii="Arial" w:eastAsia="Arial Unicode MS" w:hAnsi="Arial" w:cs="Arial"/>
          <w:sz w:val="24"/>
          <w:szCs w:val="24"/>
          <w:u w:color="000000"/>
          <w:lang w:val="it-IT" w:eastAsia="it-IT"/>
        </w:rPr>
        <w:t>ss</w:t>
      </w:r>
      <w:proofErr w:type="spellEnd"/>
      <w:r w:rsidRPr="00CF5B6F">
        <w:rPr>
          <w:rFonts w:ascii="Arial" w:eastAsia="Arial Unicode MS" w:hAnsi="Arial" w:cs="Arial"/>
          <w:sz w:val="24"/>
          <w:szCs w:val="24"/>
          <w:u w:color="000000"/>
          <w:lang w:val="it-IT" w:eastAsia="it-IT"/>
        </w:rPr>
        <w:t xml:space="preserve"> e depositate secondo le indicazioni riportate nel “Manuale Utente” pubblicato sul portale delle vendite telematiche del Ministero della Giustizia. Si trascrive di seguito la normativa di riferimento integrata da alcune precisazioni.</w:t>
      </w:r>
    </w:p>
    <w:p w14:paraId="08DC6583" w14:textId="77777777" w:rsidR="00CF5B6F" w:rsidRPr="00CF5B6F" w:rsidRDefault="00CF5B6F" w:rsidP="00CF5B6F">
      <w:pPr>
        <w:spacing w:after="0" w:line="240" w:lineRule="auto"/>
        <w:jc w:val="both"/>
        <w:rPr>
          <w:rFonts w:ascii="Arial" w:eastAsia="Times New Roman" w:hAnsi="Arial" w:cs="Arial"/>
          <w:b/>
          <w:bCs/>
          <w:sz w:val="24"/>
          <w:szCs w:val="24"/>
          <w:lang w:val="it-IT" w:eastAsia="it-IT"/>
        </w:rPr>
      </w:pPr>
      <w:r w:rsidRPr="00CF5B6F">
        <w:rPr>
          <w:rFonts w:ascii="Times New Roman" w:eastAsia="Times New Roman" w:hAnsi="Times New Roman" w:cs="Times New Roman"/>
          <w:sz w:val="24"/>
          <w:szCs w:val="24"/>
          <w:lang w:val="it-IT" w:eastAsia="it-IT"/>
        </w:rPr>
        <w:br/>
      </w:r>
      <w:r w:rsidRPr="00CF5B6F">
        <w:rPr>
          <w:rFonts w:ascii="Arial" w:eastAsia="Arial" w:hAnsi="Arial" w:cs="Arial"/>
          <w:b/>
          <w:bCs/>
          <w:i/>
          <w:iCs/>
          <w:sz w:val="24"/>
          <w:szCs w:val="24"/>
          <w:lang w:val="it-IT" w:eastAsia="it-IT"/>
        </w:rPr>
        <w:t>Modalità di presentazione dell’offerta e dei documenti allegati (art. 12 D.M. n. 32/2015)</w:t>
      </w:r>
    </w:p>
    <w:p w14:paraId="0A2EF8CF"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1. L'offerta per la vendita telematica deve contenere:</w:t>
      </w:r>
    </w:p>
    <w:p w14:paraId="470BC2BD" w14:textId="1D9B935A" w:rsidR="00CF5B6F" w:rsidRDefault="00CF5B6F" w:rsidP="00CF5B6F">
      <w:pPr>
        <w:spacing w:after="0" w:line="240" w:lineRule="auto"/>
        <w:jc w:val="both"/>
        <w:rPr>
          <w:rFonts w:ascii="Arial" w:eastAsia="Arial" w:hAnsi="Arial" w:cs="Arial"/>
          <w:i/>
          <w:iCs/>
          <w:sz w:val="24"/>
          <w:szCs w:val="24"/>
          <w:lang w:val="it-IT" w:eastAsia="it-IT"/>
        </w:rPr>
      </w:pPr>
      <w:r w:rsidRPr="00CF5B6F">
        <w:rPr>
          <w:rFonts w:ascii="Arial" w:eastAsia="Arial" w:hAnsi="Arial" w:cs="Arial"/>
          <w:i/>
          <w:iCs/>
          <w:sz w:val="24"/>
          <w:szCs w:val="24"/>
          <w:lang w:val="it-IT" w:eastAsia="it-IT"/>
        </w:rPr>
        <w:t>a) i dati identificativi dell'offerente, con l'espressa indicazione del codice fiscale o della partita IVA;</w:t>
      </w:r>
    </w:p>
    <w:p w14:paraId="22553744" w14:textId="77777777" w:rsidR="00C6405F" w:rsidRPr="005F6C3A" w:rsidRDefault="00C6405F" w:rsidP="00C6405F">
      <w:pPr>
        <w:spacing w:after="0" w:line="240" w:lineRule="auto"/>
        <w:rPr>
          <w:rFonts w:ascii="Arial" w:eastAsia="Times New Roman" w:hAnsi="Arial" w:cs="Arial"/>
          <w:sz w:val="24"/>
          <w:szCs w:val="24"/>
          <w:highlight w:val="cyan"/>
          <w:lang w:val="it-IT"/>
        </w:rPr>
      </w:pPr>
      <w:r w:rsidRPr="005F6C3A">
        <w:rPr>
          <w:rFonts w:ascii="Arial" w:eastAsia="Times New Roman" w:hAnsi="Arial" w:cs="Arial"/>
          <w:sz w:val="24"/>
          <w:szCs w:val="24"/>
          <w:highlight w:val="cyan"/>
          <w:lang w:val="it-IT"/>
        </w:rPr>
        <w:t xml:space="preserve">Si precisa che è da allegare all’offerta presentata telematicamente, </w:t>
      </w:r>
      <w:r w:rsidRPr="005F6C3A">
        <w:rPr>
          <w:rFonts w:ascii="Arial" w:eastAsia="Times New Roman" w:hAnsi="Arial" w:cs="Arial"/>
          <w:sz w:val="24"/>
          <w:szCs w:val="24"/>
          <w:highlight w:val="cyan"/>
          <w:u w:val="single"/>
          <w:lang w:val="it-IT"/>
        </w:rPr>
        <w:t xml:space="preserve">a pena di </w:t>
      </w:r>
      <w:r w:rsidRPr="005F6C3A">
        <w:rPr>
          <w:rFonts w:ascii="Arial" w:eastAsia="Times New Roman" w:hAnsi="Arial" w:cs="Arial"/>
          <w:sz w:val="24"/>
          <w:szCs w:val="24"/>
          <w:highlight w:val="cyan"/>
          <w:lang w:val="it-IT"/>
        </w:rPr>
        <w:t>inammissibilità, la seguente documentazione:</w:t>
      </w:r>
    </w:p>
    <w:p w14:paraId="3A35EA1E" w14:textId="77777777" w:rsidR="00C6405F" w:rsidRPr="005F6C3A" w:rsidRDefault="00C6405F" w:rsidP="00C6405F">
      <w:pPr>
        <w:pStyle w:val="Paragrafoelenco"/>
        <w:numPr>
          <w:ilvl w:val="0"/>
          <w:numId w:val="19"/>
        </w:numPr>
        <w:spacing w:after="0" w:line="240" w:lineRule="auto"/>
        <w:jc w:val="both"/>
        <w:rPr>
          <w:rFonts w:ascii="Arial" w:hAnsi="Arial" w:cs="Arial"/>
          <w:sz w:val="24"/>
          <w:szCs w:val="24"/>
          <w:highlight w:val="cyan"/>
          <w:lang w:val="it-IT"/>
        </w:rPr>
      </w:pPr>
      <w:r w:rsidRPr="005F6C3A">
        <w:rPr>
          <w:rFonts w:ascii="Arial" w:eastAsia="Times New Roman" w:hAnsi="Arial" w:cs="Arial"/>
          <w:sz w:val="24"/>
          <w:szCs w:val="24"/>
          <w:highlight w:val="cyan"/>
          <w:lang w:val="it-IT"/>
        </w:rPr>
        <w:t xml:space="preserve">per </w:t>
      </w:r>
      <w:r w:rsidRPr="005F6C3A">
        <w:rPr>
          <w:rFonts w:ascii="Arial" w:eastAsia="Times New Roman" w:hAnsi="Arial" w:cs="Arial"/>
          <w:sz w:val="24"/>
          <w:szCs w:val="24"/>
          <w:highlight w:val="cyan"/>
          <w:u w:val="single"/>
          <w:lang w:val="it-IT"/>
        </w:rPr>
        <w:t>l’offerente persona fisica</w:t>
      </w:r>
      <w:r w:rsidRPr="005F6C3A">
        <w:rPr>
          <w:rFonts w:ascii="Arial" w:eastAsia="Times New Roman" w:hAnsi="Arial" w:cs="Arial"/>
          <w:sz w:val="24"/>
          <w:szCs w:val="24"/>
          <w:highlight w:val="cyan"/>
          <w:lang w:val="it-IT"/>
        </w:rPr>
        <w:t xml:space="preserve"> che sia </w:t>
      </w:r>
      <w:r w:rsidRPr="005F6C3A">
        <w:rPr>
          <w:rFonts w:ascii="Arial" w:hAnsi="Arial" w:cs="Arial"/>
          <w:sz w:val="24"/>
          <w:szCs w:val="24"/>
          <w:highlight w:val="cyan"/>
          <w:lang w:val="it-IT"/>
        </w:rPr>
        <w:t xml:space="preserve">cittadino italiano, cittadino degli Stati membri dell’Unione Europea, cittadino dei paesi membri del SSE (Spazio Economico Europeo), apolide residente da almeno tre anni in Italia o rifugiato (politico) residente da almeno tre anni in Italia: fotocopia fronte retro della </w:t>
      </w:r>
      <w:r w:rsidRPr="005F6C3A">
        <w:rPr>
          <w:rFonts w:ascii="Arial" w:hAnsi="Arial" w:cs="Arial"/>
          <w:sz w:val="24"/>
          <w:szCs w:val="24"/>
          <w:highlight w:val="cyan"/>
          <w:u w:val="single"/>
          <w:lang w:val="it-IT"/>
        </w:rPr>
        <w:t>carta di identità valida</w:t>
      </w:r>
      <w:r w:rsidRPr="005F6C3A">
        <w:rPr>
          <w:rFonts w:ascii="Arial" w:hAnsi="Arial" w:cs="Arial"/>
          <w:sz w:val="24"/>
          <w:szCs w:val="24"/>
          <w:highlight w:val="cyan"/>
          <w:lang w:val="it-IT"/>
        </w:rPr>
        <w:t xml:space="preserve"> e/o del </w:t>
      </w:r>
      <w:r w:rsidRPr="005F6C3A">
        <w:rPr>
          <w:rFonts w:ascii="Arial" w:hAnsi="Arial" w:cs="Arial"/>
          <w:sz w:val="24"/>
          <w:szCs w:val="24"/>
          <w:highlight w:val="cyan"/>
          <w:u w:val="single"/>
          <w:lang w:val="it-IT"/>
        </w:rPr>
        <w:t>passaporto</w:t>
      </w:r>
      <w:r w:rsidRPr="005F6C3A">
        <w:rPr>
          <w:rFonts w:ascii="Arial" w:hAnsi="Arial" w:cs="Arial"/>
          <w:sz w:val="24"/>
          <w:szCs w:val="24"/>
          <w:highlight w:val="cyan"/>
          <w:lang w:val="it-IT"/>
        </w:rPr>
        <w:t xml:space="preserve"> e/o del </w:t>
      </w:r>
      <w:r w:rsidRPr="005F6C3A">
        <w:rPr>
          <w:rFonts w:ascii="Arial" w:hAnsi="Arial" w:cs="Arial"/>
          <w:sz w:val="24"/>
          <w:szCs w:val="24"/>
          <w:highlight w:val="cyan"/>
          <w:u w:val="single"/>
          <w:lang w:val="it-IT"/>
        </w:rPr>
        <w:t>permesso di soggiorno</w:t>
      </w:r>
      <w:r w:rsidRPr="005F6C3A">
        <w:rPr>
          <w:rFonts w:ascii="Arial" w:hAnsi="Arial" w:cs="Arial"/>
          <w:sz w:val="24"/>
          <w:szCs w:val="24"/>
          <w:highlight w:val="cyan"/>
          <w:lang w:val="it-IT"/>
        </w:rPr>
        <w:t>;</w:t>
      </w:r>
    </w:p>
    <w:p w14:paraId="41636680" w14:textId="77777777" w:rsidR="00C6405F" w:rsidRPr="005F6C3A" w:rsidRDefault="00C6405F" w:rsidP="00C6405F">
      <w:pPr>
        <w:pStyle w:val="Paragrafoelenco"/>
        <w:numPr>
          <w:ilvl w:val="0"/>
          <w:numId w:val="19"/>
        </w:numPr>
        <w:spacing w:after="0" w:line="240" w:lineRule="auto"/>
        <w:jc w:val="both"/>
        <w:rPr>
          <w:rFonts w:ascii="Arial" w:hAnsi="Arial" w:cs="Arial"/>
          <w:sz w:val="24"/>
          <w:szCs w:val="24"/>
          <w:highlight w:val="cyan"/>
          <w:lang w:val="it-IT"/>
        </w:rPr>
      </w:pPr>
      <w:r w:rsidRPr="005F6C3A">
        <w:rPr>
          <w:rFonts w:ascii="Arial" w:eastAsia="Times New Roman" w:hAnsi="Arial" w:cs="Arial"/>
          <w:sz w:val="24"/>
          <w:szCs w:val="24"/>
          <w:highlight w:val="cyan"/>
          <w:lang w:val="it-IT"/>
        </w:rPr>
        <w:t xml:space="preserve">per </w:t>
      </w:r>
      <w:r w:rsidRPr="005F6C3A">
        <w:rPr>
          <w:rFonts w:ascii="Arial" w:eastAsia="Times New Roman" w:hAnsi="Arial" w:cs="Arial"/>
          <w:sz w:val="24"/>
          <w:szCs w:val="24"/>
          <w:highlight w:val="cyan"/>
          <w:u w:val="single"/>
          <w:lang w:val="it-IT"/>
        </w:rPr>
        <w:t>l’offerente-persona fisica</w:t>
      </w:r>
      <w:r w:rsidRPr="005F6C3A">
        <w:rPr>
          <w:rFonts w:ascii="Arial" w:eastAsia="Times New Roman" w:hAnsi="Arial" w:cs="Arial"/>
          <w:sz w:val="24"/>
          <w:szCs w:val="24"/>
          <w:highlight w:val="cyan"/>
          <w:lang w:val="it-IT"/>
        </w:rPr>
        <w:t xml:space="preserve"> che sia </w:t>
      </w:r>
      <w:r w:rsidRPr="005F6C3A">
        <w:rPr>
          <w:rFonts w:ascii="Arial" w:hAnsi="Arial" w:cs="Arial"/>
          <w:sz w:val="24"/>
          <w:szCs w:val="24"/>
          <w:highlight w:val="cyan"/>
          <w:lang w:val="it-IT"/>
        </w:rPr>
        <w:t xml:space="preserve">cittadino straniero regolarmente soggiornante in Italia da meno di tre anni ovvero familiare (in regola con il soggiorno) di un cittadino straniero regolarmente soggiornante in Italia da meno di tre anni, o apolide residente in Italia da meno tre anni: fotocopia fronte retro del </w:t>
      </w:r>
      <w:r w:rsidRPr="005F6C3A">
        <w:rPr>
          <w:rFonts w:ascii="Arial" w:hAnsi="Arial" w:cs="Arial"/>
          <w:sz w:val="24"/>
          <w:szCs w:val="24"/>
          <w:highlight w:val="cyan"/>
          <w:u w:val="single"/>
          <w:lang w:val="it-IT"/>
        </w:rPr>
        <w:t>permesso di soggiorno</w:t>
      </w:r>
      <w:r w:rsidRPr="005F6C3A">
        <w:rPr>
          <w:rFonts w:ascii="Arial" w:hAnsi="Arial" w:cs="Arial"/>
          <w:sz w:val="24"/>
          <w:szCs w:val="24"/>
          <w:highlight w:val="cyan"/>
          <w:lang w:val="it-IT"/>
        </w:rPr>
        <w:t xml:space="preserve"> e/o della </w:t>
      </w:r>
      <w:r w:rsidRPr="005F6C3A">
        <w:rPr>
          <w:rFonts w:ascii="Arial" w:hAnsi="Arial" w:cs="Arial"/>
          <w:sz w:val="24"/>
          <w:szCs w:val="24"/>
          <w:highlight w:val="cyan"/>
          <w:u w:val="single"/>
          <w:lang w:val="it-IT"/>
        </w:rPr>
        <w:t>carta di soggiorno per soggiornanti di lungo periodo</w:t>
      </w:r>
      <w:r w:rsidRPr="005F6C3A">
        <w:rPr>
          <w:rFonts w:ascii="Arial" w:hAnsi="Arial" w:cs="Arial"/>
          <w:sz w:val="24"/>
          <w:szCs w:val="24"/>
          <w:highlight w:val="cyan"/>
          <w:lang w:val="it-IT"/>
        </w:rPr>
        <w:t>;</w:t>
      </w:r>
    </w:p>
    <w:p w14:paraId="1D602208" w14:textId="77777777" w:rsidR="00C6405F" w:rsidRPr="005F6C3A" w:rsidRDefault="00C6405F" w:rsidP="00C6405F">
      <w:pPr>
        <w:numPr>
          <w:ilvl w:val="0"/>
          <w:numId w:val="19"/>
        </w:numPr>
        <w:spacing w:after="0" w:line="240" w:lineRule="auto"/>
        <w:jc w:val="both"/>
        <w:rPr>
          <w:rFonts w:ascii="Arial" w:hAnsi="Arial" w:cs="Arial"/>
          <w:sz w:val="24"/>
          <w:szCs w:val="24"/>
          <w:highlight w:val="cyan"/>
          <w:lang w:val="it-IT"/>
        </w:rPr>
      </w:pPr>
      <w:r w:rsidRPr="005F6C3A">
        <w:rPr>
          <w:rFonts w:ascii="Arial" w:eastAsia="Times New Roman" w:hAnsi="Arial" w:cs="Arial"/>
          <w:sz w:val="24"/>
          <w:szCs w:val="24"/>
          <w:highlight w:val="cyan"/>
          <w:lang w:val="it-IT"/>
        </w:rPr>
        <w:t xml:space="preserve">per </w:t>
      </w:r>
      <w:r w:rsidRPr="005F6C3A">
        <w:rPr>
          <w:rFonts w:ascii="Arial" w:eastAsia="Times New Roman" w:hAnsi="Arial" w:cs="Arial"/>
          <w:sz w:val="24"/>
          <w:szCs w:val="24"/>
          <w:highlight w:val="cyan"/>
          <w:u w:val="single"/>
          <w:lang w:val="it-IT"/>
        </w:rPr>
        <w:t>l’offerente-persona fisica</w:t>
      </w:r>
      <w:r w:rsidRPr="005F6C3A">
        <w:rPr>
          <w:rFonts w:ascii="Arial" w:eastAsia="Times New Roman" w:hAnsi="Arial" w:cs="Arial"/>
          <w:sz w:val="24"/>
          <w:szCs w:val="24"/>
          <w:highlight w:val="cyan"/>
          <w:lang w:val="it-IT"/>
        </w:rPr>
        <w:t xml:space="preserve"> che sia uno </w:t>
      </w:r>
      <w:r w:rsidRPr="005F6C3A">
        <w:rPr>
          <w:rFonts w:ascii="Arial" w:hAnsi="Arial" w:cs="Arial"/>
          <w:sz w:val="24"/>
          <w:szCs w:val="24"/>
          <w:highlight w:val="cyan"/>
          <w:lang w:val="it-IT"/>
        </w:rPr>
        <w:t xml:space="preserve">straniero non regolarmente soggiornante in Italia: documentazione attestante la </w:t>
      </w:r>
      <w:r w:rsidRPr="005F6C3A">
        <w:rPr>
          <w:rFonts w:ascii="Arial" w:hAnsi="Arial" w:cs="Arial"/>
          <w:sz w:val="24"/>
          <w:szCs w:val="24"/>
          <w:highlight w:val="cyan"/>
          <w:u w:val="single"/>
          <w:lang w:val="it-IT"/>
        </w:rPr>
        <w:t>condizione di reciprocità tra l’Italia e il suo Stato di appartenenza</w:t>
      </w:r>
      <w:r w:rsidRPr="005F6C3A">
        <w:rPr>
          <w:rFonts w:ascii="Arial" w:hAnsi="Arial" w:cs="Arial"/>
          <w:sz w:val="24"/>
          <w:szCs w:val="24"/>
          <w:highlight w:val="cyan"/>
          <w:lang w:val="it-IT"/>
        </w:rPr>
        <w:t xml:space="preserve"> ovvero l’indicazione del </w:t>
      </w:r>
      <w:r w:rsidRPr="005F6C3A">
        <w:rPr>
          <w:rFonts w:ascii="Arial" w:hAnsi="Arial" w:cs="Arial"/>
          <w:sz w:val="24"/>
          <w:szCs w:val="24"/>
          <w:highlight w:val="cyan"/>
          <w:u w:val="single"/>
          <w:lang w:val="it-IT"/>
        </w:rPr>
        <w:t>Trattato Internazionale che lo consente</w:t>
      </w:r>
      <w:r w:rsidRPr="005F6C3A">
        <w:rPr>
          <w:rFonts w:ascii="Arial" w:hAnsi="Arial" w:cs="Arial"/>
          <w:sz w:val="24"/>
          <w:szCs w:val="24"/>
          <w:highlight w:val="cyan"/>
          <w:lang w:val="it-IT"/>
        </w:rPr>
        <w:t>;</w:t>
      </w:r>
    </w:p>
    <w:p w14:paraId="0C06451B" w14:textId="77777777" w:rsidR="00C6405F" w:rsidRPr="005F6C3A" w:rsidRDefault="00C6405F" w:rsidP="00C6405F">
      <w:pPr>
        <w:numPr>
          <w:ilvl w:val="0"/>
          <w:numId w:val="19"/>
        </w:numPr>
        <w:spacing w:after="0" w:line="240" w:lineRule="auto"/>
        <w:jc w:val="both"/>
        <w:rPr>
          <w:rFonts w:ascii="Arial" w:hAnsi="Arial" w:cs="Arial"/>
          <w:sz w:val="24"/>
          <w:szCs w:val="24"/>
          <w:highlight w:val="cyan"/>
          <w:lang w:val="it-IT"/>
        </w:rPr>
      </w:pPr>
      <w:r w:rsidRPr="005F6C3A">
        <w:rPr>
          <w:rFonts w:ascii="Arial" w:eastAsia="Times New Roman" w:hAnsi="Arial" w:cs="Arial"/>
          <w:sz w:val="24"/>
          <w:szCs w:val="24"/>
          <w:highlight w:val="cyan"/>
          <w:lang w:val="it-IT"/>
        </w:rPr>
        <w:t xml:space="preserve">per l’offerta formulata da </w:t>
      </w:r>
      <w:r w:rsidRPr="005F6C3A">
        <w:rPr>
          <w:rFonts w:ascii="Arial" w:eastAsia="Times New Roman" w:hAnsi="Arial" w:cs="Arial"/>
          <w:sz w:val="24"/>
          <w:szCs w:val="24"/>
          <w:highlight w:val="cyan"/>
          <w:u w:val="single"/>
          <w:lang w:val="it-IT"/>
        </w:rPr>
        <w:t>più offerenti-persone fisiche</w:t>
      </w:r>
      <w:r w:rsidRPr="005F6C3A">
        <w:rPr>
          <w:rFonts w:ascii="Arial" w:eastAsia="Times New Roman" w:hAnsi="Arial" w:cs="Arial"/>
          <w:sz w:val="24"/>
          <w:szCs w:val="24"/>
          <w:highlight w:val="cyan"/>
          <w:lang w:val="it-IT"/>
        </w:rPr>
        <w:t xml:space="preserve">: </w:t>
      </w:r>
      <w:r w:rsidRPr="005F6C3A">
        <w:rPr>
          <w:rFonts w:ascii="Arial" w:hAnsi="Arial" w:cs="Arial"/>
          <w:sz w:val="24"/>
          <w:szCs w:val="24"/>
          <w:highlight w:val="cyan"/>
          <w:lang w:val="it-IT"/>
        </w:rPr>
        <w:t>oltre alla documentazione di cui ai numeri 1), 2) ovvero 3) relativa a ciascun offerente, procura speciale notarile rilasciata dai co-offerenti a favore dell’offerente che presenta la domanda, ad ECCEZIONE che per i coniugi/persone unite civilmente in regime di COMUNIONE LEGALE dei beni;</w:t>
      </w:r>
    </w:p>
    <w:p w14:paraId="0985BF53" w14:textId="77777777" w:rsidR="005469A2" w:rsidRPr="005469A2" w:rsidRDefault="00C6405F" w:rsidP="005469A2">
      <w:pPr>
        <w:numPr>
          <w:ilvl w:val="0"/>
          <w:numId w:val="19"/>
        </w:numPr>
        <w:spacing w:after="0" w:line="240" w:lineRule="auto"/>
        <w:jc w:val="both"/>
        <w:rPr>
          <w:rFonts w:ascii="Arial" w:eastAsia="Times New Roman" w:hAnsi="Arial" w:cs="Arial"/>
          <w:sz w:val="24"/>
          <w:szCs w:val="24"/>
          <w:highlight w:val="cyan"/>
          <w:lang w:val="it-IT"/>
        </w:rPr>
      </w:pPr>
      <w:r w:rsidRPr="005F6C3A">
        <w:rPr>
          <w:rFonts w:ascii="Arial" w:eastAsia="Times New Roman" w:hAnsi="Arial" w:cs="Arial"/>
          <w:sz w:val="24"/>
          <w:szCs w:val="24"/>
          <w:highlight w:val="cyan"/>
          <w:lang w:val="it-IT"/>
        </w:rPr>
        <w:t xml:space="preserve">per gli </w:t>
      </w:r>
      <w:r w:rsidRPr="005F6C3A">
        <w:rPr>
          <w:rFonts w:ascii="Arial" w:eastAsia="Times New Roman" w:hAnsi="Arial" w:cs="Arial"/>
          <w:sz w:val="24"/>
          <w:szCs w:val="24"/>
          <w:highlight w:val="cyan"/>
          <w:u w:val="single"/>
          <w:lang w:val="it-IT"/>
        </w:rPr>
        <w:t xml:space="preserve">offerenti che siano </w:t>
      </w:r>
      <w:r w:rsidRPr="005F6C3A">
        <w:rPr>
          <w:rFonts w:ascii="Arial" w:hAnsi="Arial" w:cs="Arial"/>
          <w:sz w:val="24"/>
          <w:szCs w:val="24"/>
          <w:highlight w:val="cyan"/>
          <w:u w:val="single"/>
          <w:lang w:val="it-IT"/>
        </w:rPr>
        <w:t>coniugi/persone unite civilmente in regime di comunione legale dei beni</w:t>
      </w:r>
      <w:r w:rsidRPr="005F6C3A">
        <w:rPr>
          <w:rFonts w:ascii="Arial" w:hAnsi="Arial" w:cs="Arial"/>
          <w:sz w:val="24"/>
          <w:szCs w:val="24"/>
          <w:highlight w:val="cyan"/>
          <w:lang w:val="it-IT"/>
        </w:rPr>
        <w:t xml:space="preserve">: oltre alla documentazione di cui ai numeri 1), 2) </w:t>
      </w:r>
      <w:r w:rsidRPr="005F6C3A">
        <w:rPr>
          <w:rFonts w:ascii="Arial" w:hAnsi="Arial" w:cs="Arial"/>
          <w:sz w:val="24"/>
          <w:szCs w:val="24"/>
          <w:highlight w:val="cyan"/>
          <w:lang w:val="it-IT"/>
        </w:rPr>
        <w:lastRenderedPageBreak/>
        <w:t>ovvero 3) relativa a ciascun offerente,</w:t>
      </w:r>
      <w:r w:rsidRPr="005F6C3A">
        <w:rPr>
          <w:rFonts w:ascii="Arial" w:hAnsi="Arial" w:cs="Arial"/>
          <w:b/>
          <w:bCs/>
          <w:sz w:val="24"/>
          <w:szCs w:val="24"/>
          <w:highlight w:val="cyan"/>
          <w:lang w:val="it-IT"/>
        </w:rPr>
        <w:t xml:space="preserve"> </w:t>
      </w:r>
      <w:r w:rsidRPr="005F6C3A">
        <w:rPr>
          <w:rFonts w:ascii="Arial" w:hAnsi="Arial" w:cs="Arial"/>
          <w:sz w:val="24"/>
          <w:szCs w:val="24"/>
          <w:highlight w:val="cyan"/>
          <w:lang w:val="it-IT"/>
        </w:rPr>
        <w:t>dichiarazione sostitutiva di certificazione da cui risulti il regime di comunione legale; entro il termine per il versamento del prezzo andrà prodotto estratto degli atti di matrimonio/unione civile; ove da esso non risulti il regime di comunione legale, il decreto di trasferimento verrà emesso a favore del solo aggiudicatario che ha presentato l’offerta (N.B. si ricorda che per escludere l’acquisto in comunione legale occorre produrre, entro il termine per il versamento del prezzo, la dichiarazione dell’altro coniuge non aggiudicatario ai sensi dell’art. 179 cod. civ.);</w:t>
      </w:r>
    </w:p>
    <w:p w14:paraId="21A3CFE9" w14:textId="6BA08E73" w:rsidR="005469A2" w:rsidRPr="005469A2" w:rsidRDefault="005469A2" w:rsidP="005469A2">
      <w:pPr>
        <w:numPr>
          <w:ilvl w:val="0"/>
          <w:numId w:val="19"/>
        </w:numPr>
        <w:spacing w:after="0" w:line="240" w:lineRule="auto"/>
        <w:jc w:val="both"/>
        <w:rPr>
          <w:rFonts w:ascii="Arial" w:eastAsia="Times New Roman" w:hAnsi="Arial" w:cs="Arial"/>
          <w:sz w:val="24"/>
          <w:szCs w:val="24"/>
          <w:highlight w:val="cyan"/>
          <w:lang w:val="it-IT"/>
        </w:rPr>
      </w:pPr>
      <w:r w:rsidRPr="005469A2">
        <w:rPr>
          <w:rFonts w:ascii="Arial" w:eastAsia="Times New Roman" w:hAnsi="Arial" w:cs="Arial"/>
          <w:sz w:val="24"/>
          <w:szCs w:val="24"/>
          <w:highlight w:val="cyan"/>
          <w:lang w:val="it-IT"/>
        </w:rPr>
        <w:t>per l’offerente persona giuridica: visura camerale risalente a massimo 30 giorni prima dalla quale si devono evincere i poteri del legale rappresentante ovvero la copia del verbale di assemblea per l’attribuzione dei poteri e/o un altro atto equipollente, nonché la documentazione attestante la condizione di reciprocità tra l’Italia e lo Stato di appartenenza ovvero l’indicazione del Trattato Internazionale che lo consente, qualora la sede legale sia sita in Stato extra UE/SSE.</w:t>
      </w:r>
    </w:p>
    <w:p w14:paraId="7470B178" w14:textId="77777777" w:rsidR="00C6405F" w:rsidRPr="00CF5B6F" w:rsidRDefault="00C6405F" w:rsidP="00CF5B6F">
      <w:pPr>
        <w:spacing w:after="0" w:line="240" w:lineRule="auto"/>
        <w:jc w:val="both"/>
        <w:rPr>
          <w:rFonts w:ascii="Times New Roman" w:eastAsia="Times New Roman" w:hAnsi="Times New Roman" w:cs="Times New Roman"/>
          <w:sz w:val="24"/>
          <w:szCs w:val="24"/>
          <w:lang w:val="it-IT" w:eastAsia="it-IT"/>
        </w:rPr>
      </w:pPr>
    </w:p>
    <w:p w14:paraId="293AA693"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b) l'ufficio giudiziario presso il quale pende la procedura;</w:t>
      </w:r>
    </w:p>
    <w:p w14:paraId="4A152E0B"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c) l'anno e il numero di ruolo generale della procedura;</w:t>
      </w:r>
    </w:p>
    <w:p w14:paraId="29943144"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d) il numero o altro dato identificativo del lotto;</w:t>
      </w:r>
    </w:p>
    <w:p w14:paraId="3532CC4E"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e) la descrizione del bene;</w:t>
      </w:r>
    </w:p>
    <w:p w14:paraId="78D49490"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f) l'indicazione del referente della procedura;</w:t>
      </w:r>
    </w:p>
    <w:p w14:paraId="0E545C6A"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g) la data e l'ora fissata per l'inizio delle operazioni di vendita;</w:t>
      </w:r>
    </w:p>
    <w:p w14:paraId="556A0AF9"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h) il prezzo offerto e il termine per il relativo pagamento”.</w:t>
      </w:r>
      <w:r w:rsidRPr="00CF5B6F">
        <w:rPr>
          <w:rFonts w:ascii="Arial" w:eastAsia="Arial" w:hAnsi="Arial" w:cs="Arial"/>
          <w:sz w:val="24"/>
          <w:szCs w:val="24"/>
          <w:lang w:val="it-IT" w:eastAsia="it-IT"/>
        </w:rPr>
        <w:t xml:space="preserve"> </w:t>
      </w:r>
    </w:p>
    <w:p w14:paraId="79882035" w14:textId="2A8E38B2" w:rsidR="00DF5C60" w:rsidRDefault="00DF5C60" w:rsidP="00CF5B6F">
      <w:pPr>
        <w:spacing w:after="0" w:line="240" w:lineRule="auto"/>
        <w:jc w:val="both"/>
        <w:rPr>
          <w:rFonts w:ascii="Arial" w:eastAsia="Arial" w:hAnsi="Arial" w:cs="Arial"/>
          <w:sz w:val="24"/>
          <w:szCs w:val="24"/>
          <w:lang w:val="it-IT" w:eastAsia="it-IT"/>
        </w:rPr>
      </w:pPr>
    </w:p>
    <w:p w14:paraId="6033E2B3" w14:textId="15FF2DAE"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sz w:val="24"/>
          <w:szCs w:val="24"/>
          <w:lang w:val="it-IT" w:eastAsia="it-IT"/>
        </w:rPr>
        <w:t xml:space="preserve">Si precisa che il prezzo offerto non potrà essere inferiore di oltre un quarto - </w:t>
      </w:r>
      <w:r w:rsidRPr="00CF5B6F">
        <w:rPr>
          <w:rFonts w:ascii="Arial" w:eastAsia="Arial" w:hAnsi="Arial" w:cs="Arial"/>
          <w:i/>
          <w:iCs/>
          <w:sz w:val="24"/>
          <w:szCs w:val="24"/>
          <w:lang w:val="it-IT" w:eastAsia="it-IT"/>
        </w:rPr>
        <w:t>offerta minima</w:t>
      </w:r>
      <w:r w:rsidRPr="00CF5B6F">
        <w:rPr>
          <w:rFonts w:ascii="Arial" w:eastAsia="Arial" w:hAnsi="Arial" w:cs="Arial"/>
          <w:sz w:val="24"/>
          <w:szCs w:val="24"/>
          <w:lang w:val="it-IT" w:eastAsia="it-IT"/>
        </w:rPr>
        <w:t xml:space="preserve"> – al prezzo indicato nell’ordinanza di delega - </w:t>
      </w:r>
      <w:r w:rsidRPr="00CF5B6F">
        <w:rPr>
          <w:rFonts w:ascii="Arial" w:eastAsia="Arial" w:hAnsi="Arial" w:cs="Arial"/>
          <w:i/>
          <w:iCs/>
          <w:sz w:val="24"/>
          <w:szCs w:val="24"/>
          <w:lang w:val="it-IT" w:eastAsia="it-IT"/>
        </w:rPr>
        <w:t>prezzo base</w:t>
      </w:r>
      <w:r w:rsidRPr="00CF5B6F">
        <w:rPr>
          <w:rFonts w:ascii="Arial" w:eastAsia="Arial" w:hAnsi="Arial" w:cs="Arial"/>
          <w:sz w:val="24"/>
          <w:szCs w:val="24"/>
          <w:lang w:val="it-IT" w:eastAsia="it-IT"/>
        </w:rPr>
        <w:t xml:space="preserve"> -, a pena di inefficacia dell’offerta; l’offerta è inefficace se perviene oltre il termine stabilito nell’ordinanza di delega, se è inferiore di oltre un quarto al prezzo stabilito nell’ordinanza o se l’offerente presta cauzione, in misura inferiore al decimo del prezzo da lui proposto. Se il prezzo offerto è inferiore rispetto al prezzo stabilito nell’ordinanza di delega in misura non superiore ad un quarto, il Delegato può far luogo alla vendita quando ritiene che non vi sia seria possibilità di conseguire un prezzo superiore con una nuova vendita e non sono state presentate istanze di assegnazione ai sensi dell’art. 588 c.p.c. Ove l’offerente sia interessato all’acquisto di uno solo, indifferentemente, tra più lotti di beni simili (es. box) posti in vendita dalla medesima procedura in una stessa udienza, potrà fare una unica offerta, valida per più lotti, specificando di voler acquistare solo uno dei beni indicati ed allegando cauzione pari al decimo del prezzo del lotto di maggior valore, ed indicando in tutti i lotti la data, l’orario e il numero di CRO del bonifico effettuato per il versamento della cauzione, di cui alla lettera l). In tal caso, ove si aggiudichi uno dei lotti, non sarà più obbligato all’acquisto di ulteriori beni. </w:t>
      </w:r>
    </w:p>
    <w:p w14:paraId="418CCA9D" w14:textId="47BC19CE" w:rsidR="00CF5B6F" w:rsidRDefault="00CF5B6F" w:rsidP="00CF5B6F">
      <w:pPr>
        <w:spacing w:after="0" w:line="240" w:lineRule="auto"/>
        <w:jc w:val="both"/>
        <w:rPr>
          <w:rFonts w:ascii="Arial" w:eastAsia="Arial" w:hAnsi="Arial" w:cs="Arial"/>
          <w:b/>
          <w:bCs/>
          <w:sz w:val="24"/>
          <w:szCs w:val="24"/>
          <w:lang w:val="it-IT" w:eastAsia="it-IT"/>
        </w:rPr>
      </w:pPr>
      <w:r w:rsidRPr="00CF5B6F">
        <w:rPr>
          <w:rFonts w:ascii="Arial" w:eastAsia="Arial" w:hAnsi="Arial" w:cs="Arial"/>
          <w:sz w:val="24"/>
          <w:szCs w:val="24"/>
          <w:lang w:val="it-IT" w:eastAsia="it-IT"/>
        </w:rPr>
        <w:t xml:space="preserve">Il saldo prezzo, nonché gli ulteriori oneri e spese conseguenti alla vendita, devono essere versati entro e non oltre 60 giorni dall’aggiudicazione e tale termine va specificato nell’offerta. </w:t>
      </w:r>
      <w:r w:rsidRPr="00CF5B6F">
        <w:rPr>
          <w:rFonts w:ascii="Arial" w:eastAsia="Arial" w:hAnsi="Arial" w:cs="Arial"/>
          <w:b/>
          <w:bCs/>
          <w:sz w:val="24"/>
          <w:szCs w:val="24"/>
          <w:lang w:val="it-IT" w:eastAsia="it-IT"/>
        </w:rPr>
        <w:t xml:space="preserve">Se nell’offerta viene specificato un termine superiore, il pagamento deve comunque essere effettuato entro e non oltre 60 giorni dall’aggiudicazione. </w:t>
      </w:r>
    </w:p>
    <w:p w14:paraId="1636C450" w14:textId="4E15E7AF" w:rsidR="00557A32" w:rsidRDefault="00557A32" w:rsidP="00CF5B6F">
      <w:pPr>
        <w:spacing w:after="0" w:line="240" w:lineRule="auto"/>
        <w:jc w:val="both"/>
        <w:rPr>
          <w:rFonts w:ascii="Arial" w:eastAsia="Arial" w:hAnsi="Arial" w:cs="Arial"/>
          <w:b/>
          <w:bCs/>
          <w:sz w:val="24"/>
          <w:szCs w:val="24"/>
          <w:lang w:val="it-IT" w:eastAsia="it-IT"/>
        </w:rPr>
      </w:pPr>
    </w:p>
    <w:p w14:paraId="1B423EA3" w14:textId="77777777" w:rsidR="00557A32" w:rsidRPr="003124CE" w:rsidRDefault="00557A32" w:rsidP="00557A32">
      <w:pPr>
        <w:spacing w:after="0" w:line="240" w:lineRule="auto"/>
        <w:jc w:val="both"/>
        <w:rPr>
          <w:rFonts w:ascii="Arial" w:eastAsia="Times New Roman" w:hAnsi="Arial" w:cs="Arial"/>
          <w:sz w:val="24"/>
          <w:szCs w:val="24"/>
          <w:lang w:val="it-IT"/>
        </w:rPr>
      </w:pPr>
      <w:r w:rsidRPr="00557A32">
        <w:rPr>
          <w:rFonts w:ascii="Arial" w:eastAsia="Times New Roman" w:hAnsi="Arial" w:cs="Arial"/>
          <w:sz w:val="24"/>
          <w:szCs w:val="24"/>
          <w:highlight w:val="cyan"/>
          <w:lang w:val="it-IT"/>
        </w:rPr>
        <w:t xml:space="preserve">Si precisa che norma dell’art. 585, co. 4 c.p.c. l’aggiudicatario (ovvero gli aggiudicatari in caso di offerta formulata da più persone) è tenuto a fornire, entro il termine per il pagamento del saldo del prezzo di aggiudicazione, la dichiarazione prevista dalla </w:t>
      </w:r>
      <w:r w:rsidRPr="00557A32">
        <w:rPr>
          <w:rFonts w:ascii="Arial" w:eastAsia="Times New Roman" w:hAnsi="Arial" w:cs="Arial"/>
          <w:sz w:val="24"/>
          <w:szCs w:val="24"/>
          <w:highlight w:val="cyan"/>
          <w:lang w:val="it-IT"/>
        </w:rPr>
        <w:lastRenderedPageBreak/>
        <w:t>disciplina antiriciclaggio di cui all’art. 22 del. decreto legislativo 21 novembre 2007, n. 231, a pena di decadenza dell’aggiudicazione.</w:t>
      </w:r>
    </w:p>
    <w:p w14:paraId="39660E60" w14:textId="77777777" w:rsidR="00557A32" w:rsidRPr="00557A32" w:rsidRDefault="00557A32" w:rsidP="00CF5B6F">
      <w:pPr>
        <w:spacing w:after="0" w:line="240" w:lineRule="auto"/>
        <w:jc w:val="both"/>
        <w:rPr>
          <w:rFonts w:ascii="Times New Roman" w:eastAsia="Times New Roman" w:hAnsi="Times New Roman" w:cs="Times New Roman"/>
          <w:sz w:val="24"/>
          <w:szCs w:val="24"/>
          <w:lang w:val="it-IT" w:eastAsia="it-IT"/>
        </w:rPr>
      </w:pPr>
    </w:p>
    <w:p w14:paraId="5145BDDA"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“i) l'importo versato a titolo di cauzione; </w:t>
      </w:r>
    </w:p>
    <w:p w14:paraId="7B9145B5"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l) la data, l'orario e il numero di CRO del bonifico effettuato per il versamento della cauzione”.</w:t>
      </w:r>
    </w:p>
    <w:p w14:paraId="0F2C3814"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sz w:val="24"/>
          <w:szCs w:val="24"/>
          <w:lang w:val="it-IT" w:eastAsia="it-IT"/>
        </w:rPr>
        <w:t xml:space="preserve"> </w:t>
      </w:r>
    </w:p>
    <w:p w14:paraId="2E700C8B"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sz w:val="24"/>
          <w:szCs w:val="24"/>
          <w:lang w:val="it-IT" w:eastAsia="it-IT"/>
        </w:rPr>
        <w:t xml:space="preserve">Si precisa che la cauzione viene prestata esclusivamente con bonifico bancario sul c/c indicato dal professionista delegato alla vendita nell’avviso di </w:t>
      </w:r>
      <w:proofErr w:type="gramStart"/>
      <w:r w:rsidRPr="00CF5B6F">
        <w:rPr>
          <w:rFonts w:ascii="Arial" w:eastAsia="Arial" w:hAnsi="Arial" w:cs="Arial"/>
          <w:b/>
          <w:bCs/>
          <w:sz w:val="24"/>
          <w:szCs w:val="24"/>
          <w:lang w:val="it-IT" w:eastAsia="it-IT"/>
        </w:rPr>
        <w:t>vendita;</w:t>
      </w:r>
      <w:proofErr w:type="gramEnd"/>
      <w:r w:rsidRPr="00CF5B6F">
        <w:rPr>
          <w:rFonts w:ascii="Arial" w:eastAsia="Arial" w:hAnsi="Arial" w:cs="Arial"/>
          <w:b/>
          <w:bCs/>
          <w:sz w:val="24"/>
          <w:szCs w:val="24"/>
          <w:lang w:val="it-IT" w:eastAsia="it-IT"/>
        </w:rPr>
        <w:t xml:space="preserve"> NELLA CAUSALE ANDRA’ INDICATO ESCLUSIVAMENTE NOME E COGNOME DELL’OFFERENTE E NON IL NUMERO DELLA PROCEDURA, NE’ ANDRA’ AGGIUNTA ALTRA INDICAZIONE. Il bonifico verrà identificato con il numero CRO. Il versamento della cauzione deve essere effettuato almeno tre (3) giorni (esclusi sabato, domenica e festivi) prima della scadenza del termine per la presentazione delle offerte, </w:t>
      </w:r>
      <w:proofErr w:type="spellStart"/>
      <w:r w:rsidRPr="00CF5B6F">
        <w:rPr>
          <w:rFonts w:ascii="Arial" w:eastAsia="Arial" w:hAnsi="Arial" w:cs="Arial"/>
          <w:b/>
          <w:bCs/>
          <w:sz w:val="24"/>
          <w:szCs w:val="24"/>
          <w:lang w:val="it-IT" w:eastAsia="it-IT"/>
        </w:rPr>
        <w:t>affinchè</w:t>
      </w:r>
      <w:proofErr w:type="spellEnd"/>
      <w:r w:rsidRPr="00CF5B6F">
        <w:rPr>
          <w:rFonts w:ascii="Arial" w:eastAsia="Arial" w:hAnsi="Arial" w:cs="Arial"/>
          <w:b/>
          <w:bCs/>
          <w:sz w:val="24"/>
          <w:szCs w:val="24"/>
          <w:lang w:val="it-IT" w:eastAsia="it-IT"/>
        </w:rPr>
        <w:t xml:space="preserve"> sia consentita all’offerente la verifica del buon fine dell’accredito della somma versata;</w:t>
      </w:r>
    </w:p>
    <w:p w14:paraId="1B9DE998"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sz w:val="24"/>
          <w:szCs w:val="24"/>
          <w:lang w:val="it-IT" w:eastAsia="it-IT"/>
        </w:rPr>
        <w:t xml:space="preserve"> </w:t>
      </w:r>
    </w:p>
    <w:p w14:paraId="14172F6F"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sz w:val="24"/>
          <w:szCs w:val="24"/>
          <w:lang w:val="it-IT" w:eastAsia="it-IT"/>
        </w:rPr>
        <w:t>“</w:t>
      </w:r>
      <w:r w:rsidRPr="00CF5B6F">
        <w:rPr>
          <w:rFonts w:ascii="Arial" w:eastAsia="Arial" w:hAnsi="Arial" w:cs="Arial"/>
          <w:i/>
          <w:iCs/>
          <w:sz w:val="24"/>
          <w:szCs w:val="24"/>
          <w:lang w:val="it-IT" w:eastAsia="it-IT"/>
        </w:rPr>
        <w:t xml:space="preserve">m) il codice IBAN del conto sul quale </w:t>
      </w:r>
      <w:proofErr w:type="spellStart"/>
      <w:proofErr w:type="gramStart"/>
      <w:r w:rsidRPr="00CF5B6F">
        <w:rPr>
          <w:rFonts w:ascii="Arial" w:eastAsia="Arial" w:hAnsi="Arial" w:cs="Arial"/>
          <w:i/>
          <w:iCs/>
          <w:sz w:val="24"/>
          <w:szCs w:val="24"/>
          <w:lang w:val="it-IT" w:eastAsia="it-IT"/>
        </w:rPr>
        <w:t>e'</w:t>
      </w:r>
      <w:proofErr w:type="spellEnd"/>
      <w:proofErr w:type="gramEnd"/>
      <w:r w:rsidRPr="00CF5B6F">
        <w:rPr>
          <w:rFonts w:ascii="Arial" w:eastAsia="Arial" w:hAnsi="Arial" w:cs="Arial"/>
          <w:i/>
          <w:iCs/>
          <w:sz w:val="24"/>
          <w:szCs w:val="24"/>
          <w:lang w:val="it-IT" w:eastAsia="it-IT"/>
        </w:rPr>
        <w:t xml:space="preserve"> stata addebitata la somma oggetto del bonifico di cui alla lettera l); </w:t>
      </w:r>
    </w:p>
    <w:p w14:paraId="5883662D"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n) l'indirizzo della casella di posta elettronica certificata di cui al comma 4 dell’art. 12 D.M. 32/2015, in alternativa, quello di cui al comma 5 del citato articolo, utilizzata per trasmettere l'offerta e per ricevere le comunicazioni previste dal presente regolamento;</w:t>
      </w:r>
      <w:r w:rsidRPr="00CF5B6F">
        <w:rPr>
          <w:rFonts w:ascii="Arial" w:eastAsia="Arial" w:hAnsi="Arial" w:cs="Arial"/>
          <w:sz w:val="24"/>
          <w:szCs w:val="24"/>
          <w:lang w:val="it-IT" w:eastAsia="it-IT"/>
        </w:rPr>
        <w:t xml:space="preserve"> </w:t>
      </w:r>
    </w:p>
    <w:p w14:paraId="43F3B6AC"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o) l'eventuale recapito di telefonia mobile ove ricevere le comunicazioni previste dal presente regolamento;</w:t>
      </w:r>
    </w:p>
    <w:p w14:paraId="77B3B4A8"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CF5B6F">
        <w:rPr>
          <w:rFonts w:ascii="Arial" w:eastAsia="Arial" w:hAnsi="Arial" w:cs="Arial"/>
          <w:i/>
          <w:iCs/>
          <w:sz w:val="24"/>
          <w:szCs w:val="24"/>
          <w:lang w:val="it-IT" w:eastAsia="it-IT"/>
        </w:rPr>
        <w:t>Standardization</w:t>
      </w:r>
      <w:proofErr w:type="spellEnd"/>
      <w:r w:rsidRPr="00CF5B6F">
        <w:rPr>
          <w:rFonts w:ascii="Arial" w:eastAsia="Arial" w:hAnsi="Arial" w:cs="Arial"/>
          <w:i/>
          <w:iCs/>
          <w:sz w:val="24"/>
          <w:szCs w:val="24"/>
          <w:lang w:val="it-IT" w:eastAsia="it-IT"/>
        </w:rPr>
        <w:t xml:space="preserve">. </w:t>
      </w:r>
    </w:p>
    <w:p w14:paraId="44267882"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12E9E739"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4.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325840F0"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5. L'offerta, quando è sottoscritta con firma digitale, può essere trasmessa a mezzo di casella di posta elettronica certificata anche priva dei requisiti di cui all'articolo 2, </w:t>
      </w:r>
      <w:r w:rsidRPr="00CF5B6F">
        <w:rPr>
          <w:rFonts w:ascii="Arial" w:eastAsia="Arial" w:hAnsi="Arial" w:cs="Arial"/>
          <w:i/>
          <w:iCs/>
          <w:sz w:val="24"/>
          <w:szCs w:val="24"/>
          <w:lang w:val="it-IT" w:eastAsia="it-IT"/>
        </w:rPr>
        <w:lastRenderedPageBreak/>
        <w:t xml:space="preserve">comma 1, lettera n). Si applica comma 4, terzo periodo, e la procura è rilasciata a colui che ha sottoscritto l'offerta a norma del presente comma. </w:t>
      </w:r>
    </w:p>
    <w:p w14:paraId="7EBFF8BF"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w:t>
      </w:r>
    </w:p>
    <w:p w14:paraId="25B6B51E"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Times New Roman" w:eastAsia="Times New Roman" w:hAnsi="Times New Roman" w:cs="Times New Roman"/>
          <w:sz w:val="24"/>
          <w:szCs w:val="24"/>
          <w:lang w:val="it-IT" w:eastAsia="it-IT"/>
        </w:rPr>
        <w:br/>
      </w:r>
      <w:r w:rsidRPr="00CF5B6F">
        <w:rPr>
          <w:rFonts w:ascii="Times New Roman" w:eastAsia="Times New Roman" w:hAnsi="Times New Roman" w:cs="Times New Roman"/>
          <w:sz w:val="24"/>
          <w:szCs w:val="24"/>
          <w:lang w:val="it-IT" w:eastAsia="it-IT"/>
        </w:rPr>
        <w:br/>
      </w:r>
    </w:p>
    <w:p w14:paraId="6D4F11F1"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i/>
          <w:iCs/>
          <w:sz w:val="24"/>
          <w:szCs w:val="24"/>
          <w:lang w:val="it-IT" w:eastAsia="it-IT"/>
        </w:rPr>
        <w:t>Modalità di trasmissione dell'offerta</w:t>
      </w:r>
      <w:r w:rsidRPr="00CF5B6F">
        <w:rPr>
          <w:rFonts w:ascii="Arial" w:eastAsia="Arial" w:hAnsi="Arial" w:cs="Arial"/>
          <w:i/>
          <w:iCs/>
          <w:sz w:val="24"/>
          <w:szCs w:val="24"/>
          <w:lang w:val="it-IT" w:eastAsia="it-IT"/>
        </w:rPr>
        <w:t xml:space="preserve"> </w:t>
      </w:r>
      <w:r w:rsidRPr="00CF5B6F">
        <w:rPr>
          <w:rFonts w:ascii="Arial" w:eastAsia="Arial" w:hAnsi="Arial" w:cs="Arial"/>
          <w:b/>
          <w:bCs/>
          <w:sz w:val="24"/>
          <w:szCs w:val="24"/>
          <w:lang w:val="it-IT" w:eastAsia="it-IT"/>
        </w:rPr>
        <w:t>(art. 13 D.M. n. 32/2015)</w:t>
      </w:r>
    </w:p>
    <w:p w14:paraId="0D7046C9"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sz w:val="24"/>
          <w:szCs w:val="24"/>
          <w:lang w:val="it-IT" w:eastAsia="it-IT"/>
        </w:rPr>
        <w:t xml:space="preserve"> </w:t>
      </w:r>
    </w:p>
    <w:p w14:paraId="275846CB"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 “1. L'offerta e i documenti allegati sono inviati a un apposito indirizzo di posta elettronica certificata del Ministero mediante la casella di posta elettronica certificata indicata a norma dell'articolo 12, comma 1, lettera n). </w:t>
      </w:r>
    </w:p>
    <w:p w14:paraId="00A08EF3"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2A98B268"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3F01071D"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257AC5E1"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Times New Roman" w:eastAsia="Times New Roman" w:hAnsi="Times New Roman" w:cs="Times New Roman"/>
          <w:sz w:val="24"/>
          <w:szCs w:val="24"/>
          <w:lang w:val="it-IT" w:eastAsia="it-IT"/>
        </w:rPr>
        <w:br/>
      </w:r>
      <w:r w:rsidRPr="00CF5B6F">
        <w:rPr>
          <w:rFonts w:ascii="Arial" w:eastAsia="Arial" w:hAnsi="Arial" w:cs="Arial"/>
          <w:b/>
          <w:bCs/>
          <w:i/>
          <w:iCs/>
          <w:sz w:val="24"/>
          <w:szCs w:val="24"/>
          <w:lang w:val="it-IT" w:eastAsia="it-IT"/>
        </w:rPr>
        <w:t>Deposito e trasmissione dell'offerta al gestore per la vendita telematica</w:t>
      </w:r>
      <w:r w:rsidRPr="00CF5B6F">
        <w:rPr>
          <w:rFonts w:ascii="Arial" w:eastAsia="Arial" w:hAnsi="Arial" w:cs="Arial"/>
          <w:sz w:val="24"/>
          <w:szCs w:val="24"/>
          <w:lang w:val="it-IT" w:eastAsia="it-IT"/>
        </w:rPr>
        <w:t xml:space="preserve"> </w:t>
      </w:r>
      <w:r w:rsidRPr="00CF5B6F">
        <w:rPr>
          <w:rFonts w:ascii="Arial" w:eastAsia="Arial" w:hAnsi="Arial" w:cs="Arial"/>
          <w:b/>
          <w:bCs/>
          <w:sz w:val="24"/>
          <w:szCs w:val="24"/>
          <w:lang w:val="it-IT" w:eastAsia="it-IT"/>
        </w:rPr>
        <w:t>(art. 14 D.M. n. 32/2015)</w:t>
      </w:r>
      <w:r w:rsidRPr="00CF5B6F">
        <w:rPr>
          <w:rFonts w:ascii="Arial" w:eastAsia="Arial" w:hAnsi="Arial" w:cs="Arial"/>
          <w:sz w:val="24"/>
          <w:szCs w:val="24"/>
          <w:lang w:val="it-IT" w:eastAsia="it-IT"/>
        </w:rPr>
        <w:t xml:space="preserve"> </w:t>
      </w:r>
    </w:p>
    <w:p w14:paraId="72061EE7"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sz w:val="24"/>
          <w:szCs w:val="24"/>
          <w:lang w:val="it-IT" w:eastAsia="it-IT"/>
        </w:rPr>
        <w:t xml:space="preserve"> </w:t>
      </w:r>
    </w:p>
    <w:p w14:paraId="6FDC7FC6"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“1. L'offerta si intende depositata nel momento in cui viene generata la ricevuta completa di avvenuta consegna da parte del gestore di posta elettronica certificata del ministero della giustizia.” </w:t>
      </w:r>
    </w:p>
    <w:p w14:paraId="791EB282"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sz w:val="24"/>
          <w:szCs w:val="24"/>
          <w:lang w:val="it-IT" w:eastAsia="it-IT"/>
        </w:rPr>
        <w:t xml:space="preserve"> </w:t>
      </w:r>
    </w:p>
    <w:p w14:paraId="29B30E81" w14:textId="0D0A214C"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sz w:val="24"/>
          <w:szCs w:val="24"/>
          <w:lang w:val="it-IT" w:eastAsia="it-IT"/>
        </w:rPr>
        <w:t xml:space="preserve">Si precisa che le offerte di acquisto devono pervenire entro le ore 12 del giorno precedente l’udienza per la deliberazione sull’offerta e per la gara tra gli offerenti mediante invio all’indirizzo PEC del Ministero </w:t>
      </w:r>
      <w:hyperlink r:id="rId7" w:history="1">
        <w:r w:rsidR="00386C1A" w:rsidRPr="008D48A4">
          <w:rPr>
            <w:rStyle w:val="Collegamentoipertestuale"/>
            <w:rFonts w:ascii="Arial" w:eastAsia="Arial" w:hAnsi="Arial" w:cs="Arial"/>
            <w:sz w:val="24"/>
            <w:szCs w:val="24"/>
            <w:lang w:val="it-IT" w:eastAsia="it-IT"/>
          </w:rPr>
          <w:t>offertapvp.dgsia@giustiziacert.it</w:t>
        </w:r>
      </w:hyperlink>
      <w:r w:rsidRPr="00CF5B6F">
        <w:rPr>
          <w:rFonts w:ascii="Arial" w:eastAsia="Arial" w:hAnsi="Arial" w:cs="Arial"/>
          <w:sz w:val="24"/>
          <w:szCs w:val="24"/>
          <w:u w:val="single"/>
          <w:lang w:val="it-IT" w:eastAsia="it-IT"/>
        </w:rPr>
        <w:t xml:space="preserve"> </w:t>
      </w:r>
      <w:r w:rsidRPr="00CF5B6F">
        <w:rPr>
          <w:rFonts w:ascii="Arial" w:eastAsia="Arial" w:hAnsi="Arial" w:cs="Arial"/>
          <w:sz w:val="24"/>
          <w:szCs w:val="24"/>
          <w:lang w:val="it-IT" w:eastAsia="it-IT"/>
        </w:rPr>
        <w:t xml:space="preserve">utilizzando esclusivamente il modulo precompilato reperibile all’interno del portale ministeriale </w:t>
      </w:r>
      <w:hyperlink r:id="rId8">
        <w:r w:rsidRPr="00CF5B6F">
          <w:rPr>
            <w:rFonts w:ascii="Arial" w:eastAsia="Arial" w:hAnsi="Arial" w:cs="Arial"/>
            <w:color w:val="0000FF"/>
            <w:sz w:val="24"/>
            <w:szCs w:val="24"/>
            <w:u w:val="single"/>
            <w:lang w:val="it-IT" w:eastAsia="it-IT"/>
          </w:rPr>
          <w:t>http://venditepubbliche.giustizia.it</w:t>
        </w:r>
      </w:hyperlink>
      <w:r w:rsidRPr="00CF5B6F">
        <w:rPr>
          <w:rFonts w:ascii="Arial" w:eastAsia="Arial" w:hAnsi="Arial" w:cs="Arial"/>
          <w:sz w:val="24"/>
          <w:szCs w:val="24"/>
          <w:lang w:val="it-IT" w:eastAsia="it-IT"/>
        </w:rPr>
        <w:t xml:space="preserve"> ovvero del portale del gestore.</w:t>
      </w:r>
    </w:p>
    <w:p w14:paraId="55402648" w14:textId="2F1D878F" w:rsidR="00CF5B6F" w:rsidRDefault="00CF5B6F" w:rsidP="00CF5B6F">
      <w:pPr>
        <w:spacing w:after="0" w:line="240" w:lineRule="auto"/>
        <w:jc w:val="both"/>
        <w:rPr>
          <w:rFonts w:ascii="Arial" w:eastAsia="Arial" w:hAnsi="Arial" w:cs="Arial"/>
          <w:sz w:val="24"/>
          <w:szCs w:val="24"/>
          <w:lang w:val="it-IT" w:eastAsia="it-IT"/>
        </w:rPr>
      </w:pPr>
      <w:r w:rsidRPr="00CF5B6F">
        <w:rPr>
          <w:rFonts w:ascii="Arial" w:eastAsia="Arial" w:hAnsi="Arial" w:cs="Arial"/>
          <w:sz w:val="24"/>
          <w:szCs w:val="24"/>
          <w:lang w:val="it-IT" w:eastAsia="it-IT"/>
        </w:rPr>
        <w:t>Ai sensi dell’art. 571 c.p.c. l’offerta telematica può essere presentata (sottoscritta ed inviata) unicamente dall’offerente (o da uno degli offerenti nel caso di pluralità degli stessi o dal legale rappresentante della società offerente) o dal suo procuratore legale anche a norma dell’art. 579 ultimo comma c.p.c.</w:t>
      </w:r>
    </w:p>
    <w:p w14:paraId="0E737E8B" w14:textId="77777777" w:rsidR="009304FA" w:rsidRPr="009304FA" w:rsidRDefault="009304FA" w:rsidP="009304FA">
      <w:pPr>
        <w:spacing w:after="0" w:line="240" w:lineRule="auto"/>
        <w:jc w:val="both"/>
        <w:rPr>
          <w:rFonts w:ascii="Arial" w:eastAsia="Arial" w:hAnsi="Arial" w:cs="Arial"/>
          <w:sz w:val="24"/>
          <w:szCs w:val="24"/>
          <w:lang w:val="it-IT" w:eastAsia="it-IT"/>
        </w:rPr>
      </w:pPr>
      <w:r w:rsidRPr="009304FA">
        <w:rPr>
          <w:rFonts w:ascii="Arial" w:eastAsia="Arial" w:hAnsi="Arial" w:cs="Arial"/>
          <w:sz w:val="24"/>
          <w:szCs w:val="24"/>
          <w:highlight w:val="cyan"/>
          <w:lang w:val="it-IT" w:eastAsia="it-IT"/>
        </w:rPr>
        <w:t xml:space="preserve">Ai sensi dell’art. 571 c.p.c. l’offerta telematica può essere presentata (sottoscritta ed inviata) unicamente dall’offerente (o da uno degli offerenti nel caso di pluralità degli stessi o dal legale rappresentante della società offerente) o dal suo procuratore legale anche a norma dell’art. 579 ultimo comma c.p.c. La presentazione dell’offerta da parte </w:t>
      </w:r>
      <w:r w:rsidRPr="009304FA">
        <w:rPr>
          <w:rFonts w:ascii="Arial" w:eastAsia="Arial" w:hAnsi="Arial" w:cs="Arial"/>
          <w:sz w:val="24"/>
          <w:szCs w:val="24"/>
          <w:highlight w:val="cyan"/>
          <w:lang w:val="it-IT" w:eastAsia="it-IT"/>
        </w:rPr>
        <w:lastRenderedPageBreak/>
        <w:t>di un soggetto diverso da quelli appena descritti comporta l’esclusione per inammissibilità dell’offerta stessa.</w:t>
      </w:r>
    </w:p>
    <w:p w14:paraId="1AE641B5" w14:textId="77777777" w:rsidR="009304FA" w:rsidRPr="00CF5B6F" w:rsidRDefault="009304FA" w:rsidP="00CF5B6F">
      <w:pPr>
        <w:spacing w:after="0" w:line="240" w:lineRule="auto"/>
        <w:jc w:val="both"/>
        <w:rPr>
          <w:rFonts w:ascii="Times New Roman" w:eastAsia="Times New Roman" w:hAnsi="Times New Roman" w:cs="Times New Roman"/>
          <w:sz w:val="24"/>
          <w:szCs w:val="24"/>
          <w:lang w:val="it-IT" w:eastAsia="it-IT"/>
        </w:rPr>
      </w:pPr>
    </w:p>
    <w:p w14:paraId="19097392"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 </w:t>
      </w:r>
    </w:p>
    <w:p w14:paraId="1AA37298"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0B7000CC"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62DB41D6"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4. L'offerta e il documento di cui al comma 2 sono trasmessi ai gestori incaricati delle rispettive vendite nel rispetto del termine di cui al comma 1.”</w:t>
      </w:r>
    </w:p>
    <w:p w14:paraId="1079A3A2"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i/>
          <w:iCs/>
          <w:sz w:val="24"/>
          <w:szCs w:val="24"/>
          <w:lang w:val="it-IT" w:eastAsia="it-IT"/>
        </w:rPr>
        <w:t xml:space="preserve"> </w:t>
      </w:r>
    </w:p>
    <w:p w14:paraId="25873F1E"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i/>
          <w:iCs/>
          <w:sz w:val="24"/>
          <w:szCs w:val="24"/>
          <w:lang w:val="it-IT" w:eastAsia="it-IT"/>
        </w:rPr>
        <w:t xml:space="preserve"> </w:t>
      </w:r>
    </w:p>
    <w:p w14:paraId="508D1D64"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i/>
          <w:iCs/>
          <w:sz w:val="24"/>
          <w:szCs w:val="24"/>
          <w:lang w:val="it-IT" w:eastAsia="it-IT"/>
        </w:rPr>
        <w:t xml:space="preserve">Avviso di connessione </w:t>
      </w:r>
      <w:r w:rsidRPr="00CF5B6F">
        <w:rPr>
          <w:rFonts w:ascii="Arial" w:eastAsia="Arial" w:hAnsi="Arial" w:cs="Arial"/>
          <w:b/>
          <w:bCs/>
          <w:sz w:val="24"/>
          <w:szCs w:val="24"/>
          <w:lang w:val="it-IT" w:eastAsia="it-IT"/>
        </w:rPr>
        <w:t>(art. 16 D.M. n. 32/2015)</w:t>
      </w:r>
    </w:p>
    <w:p w14:paraId="50AD67B5"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sz w:val="24"/>
          <w:szCs w:val="24"/>
          <w:lang w:val="it-IT" w:eastAsia="it-IT"/>
        </w:rPr>
        <w:t xml:space="preserve"> </w:t>
      </w:r>
    </w:p>
    <w:p w14:paraId="2770778D"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“1. Almeno </w:t>
      </w:r>
      <w:proofErr w:type="gramStart"/>
      <w:r w:rsidRPr="00CF5B6F">
        <w:rPr>
          <w:rFonts w:ascii="Arial" w:eastAsia="Arial" w:hAnsi="Arial" w:cs="Arial"/>
          <w:i/>
          <w:iCs/>
          <w:sz w:val="24"/>
          <w:szCs w:val="24"/>
          <w:lang w:val="it-IT" w:eastAsia="it-IT"/>
        </w:rPr>
        <w:t>trenta  minuti</w:t>
      </w:r>
      <w:proofErr w:type="gramEnd"/>
      <w:r w:rsidRPr="00CF5B6F">
        <w:rPr>
          <w:rFonts w:ascii="Arial" w:eastAsia="Arial" w:hAnsi="Arial" w:cs="Arial"/>
          <w:i/>
          <w:iCs/>
          <w:sz w:val="24"/>
          <w:szCs w:val="24"/>
          <w:lang w:val="it-IT" w:eastAsia="it-IT"/>
        </w:rPr>
        <w:t xml:space="preserve">  prima  dell'inizio  delle  operazioni  di vendita il gestore della vendita telematica  invia  all'indirizzo  di posta elettronica  certificata  indicato  nell'offerta un invito a connettersi al proprio portale. Un </w:t>
      </w:r>
      <w:proofErr w:type="gramStart"/>
      <w:r w:rsidRPr="00CF5B6F">
        <w:rPr>
          <w:rFonts w:ascii="Arial" w:eastAsia="Arial" w:hAnsi="Arial" w:cs="Arial"/>
          <w:i/>
          <w:iCs/>
          <w:sz w:val="24"/>
          <w:szCs w:val="24"/>
          <w:lang w:val="it-IT" w:eastAsia="it-IT"/>
        </w:rPr>
        <w:t>estratto  dell'invito</w:t>
      </w:r>
      <w:proofErr w:type="gramEnd"/>
      <w:r w:rsidRPr="00CF5B6F">
        <w:rPr>
          <w:rFonts w:ascii="Arial" w:eastAsia="Arial" w:hAnsi="Arial" w:cs="Arial"/>
          <w:i/>
          <w:iCs/>
          <w:sz w:val="24"/>
          <w:szCs w:val="24"/>
          <w:lang w:val="it-IT" w:eastAsia="it-IT"/>
        </w:rPr>
        <w:t xml:space="preserve">  di  cui  al periodo precedente </w:t>
      </w:r>
      <w:proofErr w:type="spellStart"/>
      <w:r w:rsidRPr="00CF5B6F">
        <w:rPr>
          <w:rFonts w:ascii="Arial" w:eastAsia="Arial" w:hAnsi="Arial" w:cs="Arial"/>
          <w:i/>
          <w:iCs/>
          <w:sz w:val="24"/>
          <w:szCs w:val="24"/>
          <w:lang w:val="it-IT" w:eastAsia="it-IT"/>
        </w:rPr>
        <w:t>e'</w:t>
      </w:r>
      <w:proofErr w:type="spellEnd"/>
      <w:r w:rsidRPr="00CF5B6F">
        <w:rPr>
          <w:rFonts w:ascii="Arial" w:eastAsia="Arial" w:hAnsi="Arial" w:cs="Arial"/>
          <w:i/>
          <w:iCs/>
          <w:sz w:val="24"/>
          <w:szCs w:val="24"/>
          <w:lang w:val="it-IT" w:eastAsia="it-IT"/>
        </w:rPr>
        <w:t xml:space="preserve"> trasmesso dal gestore, a mezzo SMS, al recapito di telefonia mobile di cui all'articolo 12, comma 1, lettera o). </w:t>
      </w:r>
    </w:p>
    <w:p w14:paraId="20A72C2C"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2. Al fine </w:t>
      </w:r>
      <w:proofErr w:type="gramStart"/>
      <w:r w:rsidRPr="00CF5B6F">
        <w:rPr>
          <w:rFonts w:ascii="Arial" w:eastAsia="Arial" w:hAnsi="Arial" w:cs="Arial"/>
          <w:i/>
          <w:iCs/>
          <w:sz w:val="24"/>
          <w:szCs w:val="24"/>
          <w:lang w:val="it-IT" w:eastAsia="it-IT"/>
        </w:rPr>
        <w:t>di  consentire</w:t>
      </w:r>
      <w:proofErr w:type="gramEnd"/>
      <w:r w:rsidRPr="00CF5B6F">
        <w:rPr>
          <w:rFonts w:ascii="Arial" w:eastAsia="Arial" w:hAnsi="Arial" w:cs="Arial"/>
          <w:i/>
          <w:iCs/>
          <w:sz w:val="24"/>
          <w:szCs w:val="24"/>
          <w:lang w:val="it-IT" w:eastAsia="it-IT"/>
        </w:rPr>
        <w:t xml:space="preserve">  la  partecipazione  alle  operazioni  di vendita, il gestore, entro il termine di cui al comma 1, invia alla casella di cui all'articolo 12, comma 1, lettera n) le credenziali per l'accesso al proprio portale.” </w:t>
      </w:r>
    </w:p>
    <w:p w14:paraId="4856668E"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i/>
          <w:iCs/>
          <w:sz w:val="24"/>
          <w:szCs w:val="24"/>
          <w:lang w:val="it-IT" w:eastAsia="it-IT"/>
        </w:rPr>
        <w:t xml:space="preserve"> </w:t>
      </w:r>
    </w:p>
    <w:p w14:paraId="35A935DF"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i/>
          <w:iCs/>
          <w:sz w:val="24"/>
          <w:szCs w:val="24"/>
          <w:lang w:val="it-IT" w:eastAsia="it-IT"/>
        </w:rPr>
        <w:t xml:space="preserve"> </w:t>
      </w:r>
    </w:p>
    <w:p w14:paraId="37846F26"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b/>
          <w:bCs/>
          <w:i/>
          <w:iCs/>
          <w:sz w:val="24"/>
          <w:szCs w:val="24"/>
          <w:lang w:val="it-IT" w:eastAsia="it-IT"/>
        </w:rPr>
        <w:t xml:space="preserve">Verifiche del gestore per le operazioni di </w:t>
      </w:r>
      <w:proofErr w:type="gramStart"/>
      <w:r w:rsidRPr="00CF5B6F">
        <w:rPr>
          <w:rFonts w:ascii="Arial" w:eastAsia="Arial" w:hAnsi="Arial" w:cs="Arial"/>
          <w:b/>
          <w:bCs/>
          <w:i/>
          <w:iCs/>
          <w:sz w:val="24"/>
          <w:szCs w:val="24"/>
          <w:lang w:val="it-IT" w:eastAsia="it-IT"/>
        </w:rPr>
        <w:t xml:space="preserve">vendita  </w:t>
      </w:r>
      <w:r w:rsidRPr="00CF5B6F">
        <w:rPr>
          <w:rFonts w:ascii="Arial" w:eastAsia="Arial" w:hAnsi="Arial" w:cs="Arial"/>
          <w:b/>
          <w:bCs/>
          <w:sz w:val="24"/>
          <w:szCs w:val="24"/>
          <w:lang w:val="it-IT" w:eastAsia="it-IT"/>
        </w:rPr>
        <w:t>(</w:t>
      </w:r>
      <w:proofErr w:type="gramEnd"/>
      <w:r w:rsidRPr="00CF5B6F">
        <w:rPr>
          <w:rFonts w:ascii="Arial" w:eastAsia="Arial" w:hAnsi="Arial" w:cs="Arial"/>
          <w:b/>
          <w:bCs/>
          <w:sz w:val="24"/>
          <w:szCs w:val="24"/>
          <w:lang w:val="it-IT" w:eastAsia="it-IT"/>
        </w:rPr>
        <w:t>art. 17 D.M. n. 32/2015)</w:t>
      </w:r>
    </w:p>
    <w:p w14:paraId="6EA8D50D"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 </w:t>
      </w:r>
    </w:p>
    <w:p w14:paraId="5E02422A"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“1. Alle operazioni di vendita possono partecipare gli offerenti. L'identificazione dei partecipanti ha luogo mediante le credenziali di cui all'articolo 16, comma 2.  </w:t>
      </w:r>
    </w:p>
    <w:p w14:paraId="17B13B93" w14:textId="77777777" w:rsidR="00CF5B6F" w:rsidRPr="00CF5B6F" w:rsidRDefault="00CF5B6F" w:rsidP="00CF5B6F">
      <w:pPr>
        <w:spacing w:after="0" w:line="240" w:lineRule="auto"/>
        <w:jc w:val="both"/>
        <w:rPr>
          <w:rFonts w:ascii="Times New Roman" w:eastAsia="Times New Roman" w:hAnsi="Times New Roman" w:cs="Times New Roman"/>
          <w:sz w:val="24"/>
          <w:szCs w:val="24"/>
          <w:lang w:val="it-IT" w:eastAsia="it-IT"/>
        </w:rPr>
      </w:pPr>
      <w:r w:rsidRPr="00CF5B6F">
        <w:rPr>
          <w:rFonts w:ascii="Arial" w:eastAsia="Arial" w:hAnsi="Arial" w:cs="Arial"/>
          <w:i/>
          <w:iCs/>
          <w:sz w:val="24"/>
          <w:szCs w:val="24"/>
          <w:lang w:val="it-IT" w:eastAsia="it-IT"/>
        </w:rPr>
        <w:t xml:space="preserve">2. Il </w:t>
      </w:r>
      <w:proofErr w:type="gramStart"/>
      <w:r w:rsidRPr="00CF5B6F">
        <w:rPr>
          <w:rFonts w:ascii="Arial" w:eastAsia="Arial" w:hAnsi="Arial" w:cs="Arial"/>
          <w:i/>
          <w:iCs/>
          <w:sz w:val="24"/>
          <w:szCs w:val="24"/>
          <w:lang w:val="it-IT" w:eastAsia="it-IT"/>
        </w:rPr>
        <w:t>gestore  verifica</w:t>
      </w:r>
      <w:proofErr w:type="gramEnd"/>
      <w:r w:rsidRPr="00CF5B6F">
        <w:rPr>
          <w:rFonts w:ascii="Arial" w:eastAsia="Arial" w:hAnsi="Arial" w:cs="Arial"/>
          <w:i/>
          <w:iCs/>
          <w:sz w:val="24"/>
          <w:szCs w:val="24"/>
          <w:lang w:val="it-IT" w:eastAsia="it-IT"/>
        </w:rPr>
        <w:t xml:space="preserve">  che  il  messaggio  di  posta  elettronica certificata mediante il quale </w:t>
      </w:r>
      <w:proofErr w:type="spellStart"/>
      <w:r w:rsidRPr="00CF5B6F">
        <w:rPr>
          <w:rFonts w:ascii="Arial" w:eastAsia="Arial" w:hAnsi="Arial" w:cs="Arial"/>
          <w:i/>
          <w:iCs/>
          <w:sz w:val="24"/>
          <w:szCs w:val="24"/>
          <w:lang w:val="it-IT" w:eastAsia="it-IT"/>
        </w:rPr>
        <w:t>e'</w:t>
      </w:r>
      <w:proofErr w:type="spellEnd"/>
      <w:r w:rsidRPr="00CF5B6F">
        <w:rPr>
          <w:rFonts w:ascii="Arial" w:eastAsia="Arial" w:hAnsi="Arial" w:cs="Arial"/>
          <w:i/>
          <w:iCs/>
          <w:sz w:val="24"/>
          <w:szCs w:val="24"/>
          <w:lang w:val="it-IT" w:eastAsia="it-IT"/>
        </w:rPr>
        <w:t xml:space="preserve"> stata trasmessa  l'offerta  contiene l'attestazione di cui all'articolo 13, comma 2, </w:t>
      </w:r>
      <w:proofErr w:type="spellStart"/>
      <w:r w:rsidRPr="00CF5B6F">
        <w:rPr>
          <w:rFonts w:ascii="Arial" w:eastAsia="Arial" w:hAnsi="Arial" w:cs="Arial"/>
          <w:i/>
          <w:iCs/>
          <w:sz w:val="24"/>
          <w:szCs w:val="24"/>
          <w:lang w:val="it-IT" w:eastAsia="it-IT"/>
        </w:rPr>
        <w:t>nonchè</w:t>
      </w:r>
      <w:proofErr w:type="spellEnd"/>
      <w:r w:rsidRPr="00CF5B6F">
        <w:rPr>
          <w:rFonts w:ascii="Arial" w:eastAsia="Arial" w:hAnsi="Arial" w:cs="Arial"/>
          <w:i/>
          <w:iCs/>
          <w:sz w:val="24"/>
          <w:szCs w:val="24"/>
          <w:lang w:val="it-IT" w:eastAsia="it-IT"/>
        </w:rPr>
        <w:t xml:space="preserve"> l'effettivo versamento della cauzione. Dell'esito di tali verifiche il gestore informa immediatamente il giudice o il referente della procedura.”</w:t>
      </w:r>
    </w:p>
    <w:p w14:paraId="0547229D" w14:textId="77777777" w:rsidR="00CF5B6F" w:rsidRPr="00CF5B6F" w:rsidRDefault="00CF5B6F" w:rsidP="00CF5B6F">
      <w:pPr>
        <w:widowControl w:val="0"/>
        <w:spacing w:after="0" w:line="240" w:lineRule="auto"/>
        <w:ind w:left="720" w:hanging="360"/>
        <w:jc w:val="both"/>
        <w:rPr>
          <w:rFonts w:ascii="Helvetica Neue Bold Condensed" w:eastAsia="Arial Unicode MS" w:hAnsi="Helvetica Neue Bold Condensed" w:cs="Arial Unicode MS"/>
          <w:color w:val="000000"/>
          <w:sz w:val="24"/>
          <w:szCs w:val="24"/>
          <w:u w:color="000000"/>
          <w:lang w:val="it-IT" w:eastAsia="it-IT"/>
        </w:rPr>
      </w:pPr>
    </w:p>
    <w:p w14:paraId="15079AF5" w14:textId="77777777" w:rsidR="00CF5B6F" w:rsidRPr="00CF5B6F" w:rsidRDefault="00CF5B6F" w:rsidP="00CF5B6F">
      <w:pPr>
        <w:spacing w:after="0" w:line="240" w:lineRule="auto"/>
        <w:jc w:val="both"/>
        <w:rPr>
          <w:rFonts w:ascii="Arial" w:eastAsia="Times New Roman" w:hAnsi="Arial" w:cs="Arial"/>
          <w:sz w:val="24"/>
          <w:szCs w:val="24"/>
          <w:lang w:val="it-IT" w:eastAsia="de-DE"/>
        </w:rPr>
      </w:pPr>
    </w:p>
    <w:p w14:paraId="5FD06C23"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B)</w:t>
      </w:r>
    </w:p>
    <w:p w14:paraId="59D17153"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p>
    <w:p w14:paraId="52F56B99"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MODALITA’ DELLA VENDITA</w:t>
      </w:r>
    </w:p>
    <w:p w14:paraId="2C2D9C62"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6CD5203C"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-1-</w:t>
      </w:r>
    </w:p>
    <w:p w14:paraId="47428652"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p>
    <w:p w14:paraId="5E27E09D" w14:textId="77777777" w:rsidR="00CF5B6F" w:rsidRPr="00CF5B6F" w:rsidRDefault="00CF5B6F" w:rsidP="00CF5B6F">
      <w:pPr>
        <w:widowControl w:val="0"/>
        <w:suppressAutoHyphens/>
        <w:spacing w:after="0" w:line="240" w:lineRule="auto"/>
        <w:jc w:val="both"/>
        <w:rPr>
          <w:rFonts w:ascii="Arial" w:eastAsia="Arial Unicode MS" w:hAnsi="Arial" w:cs="Arial"/>
          <w:b/>
          <w:bCs/>
          <w:sz w:val="24"/>
          <w:szCs w:val="24"/>
          <w:lang w:val="it-IT" w:eastAsia="it-IT"/>
        </w:rPr>
      </w:pPr>
      <w:r w:rsidRPr="00CF5B6F">
        <w:rPr>
          <w:rFonts w:ascii="Arial" w:eastAsia="Arial Unicode MS" w:hAnsi="Arial" w:cs="Arial"/>
          <w:sz w:val="24"/>
          <w:szCs w:val="24"/>
          <w:lang w:val="it-IT" w:eastAsia="it-IT"/>
        </w:rPr>
        <w:t>L’offerta presentata non dà diritto all’acquisto del bene, restando piena facoltà del giudice di valutare se dar luogo o meno alla vendita, e ciò anche in caso di unico offerente (art. 572 e 586 cpc). La persona indicata nella offerta in via analogica come intestataria del bene è tenuta a presentarsi all’udienza sopra indicata, salva possibilità di delega, come sopra specificato; l’aggiudicazione potrà comunque essere effettuata anche a favore dell’offerente (in via analogica) non comparso all’udienza, qualora si tratti di unica offerta o di offerta più alta</w:t>
      </w:r>
      <w:r w:rsidRPr="00CF5B6F">
        <w:rPr>
          <w:rFonts w:ascii="Arial" w:eastAsia="Arial Unicode MS" w:hAnsi="Arial" w:cs="Arial"/>
          <w:b/>
          <w:bCs/>
          <w:sz w:val="24"/>
          <w:szCs w:val="24"/>
          <w:lang w:val="it-IT" w:eastAsia="it-IT"/>
        </w:rPr>
        <w:t xml:space="preserve">. </w:t>
      </w:r>
    </w:p>
    <w:p w14:paraId="3AE0C54C"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b/>
          <w:bCs/>
          <w:sz w:val="24"/>
          <w:szCs w:val="24"/>
          <w:lang w:val="it-IT" w:eastAsia="it-IT"/>
        </w:rPr>
        <w:t xml:space="preserve">La persona indicata nell’offerta telematica partecipa alle operazioni di vendita </w:t>
      </w:r>
      <w:r w:rsidRPr="00CF5B6F">
        <w:rPr>
          <w:rFonts w:ascii="Arial" w:eastAsia="Arial Unicode MS" w:hAnsi="Arial" w:cs="Arial"/>
          <w:b/>
          <w:bCs/>
          <w:sz w:val="24"/>
          <w:szCs w:val="24"/>
          <w:lang w:val="it-IT" w:eastAsia="it-IT"/>
        </w:rPr>
        <w:lastRenderedPageBreak/>
        <w:t>esclusivamente con le modalità telematiche</w:t>
      </w:r>
      <w:r w:rsidRPr="00CF5B6F">
        <w:rPr>
          <w:rFonts w:ascii="Arial" w:eastAsia="Arial Unicode MS" w:hAnsi="Arial" w:cs="Arial"/>
          <w:sz w:val="24"/>
          <w:szCs w:val="24"/>
          <w:lang w:val="it-IT" w:eastAsia="it-IT"/>
        </w:rPr>
        <w:t xml:space="preserve">; l’aggiudicazione potrà comunque essere effettuata anche a favore dell’offerente (con modalità telematiche) che non si sia connesso al proprio portale per le operazioni di vendita, qualora si tratti di unica offerta o di offerta più alta. </w:t>
      </w:r>
    </w:p>
    <w:p w14:paraId="5BFDBB6A" w14:textId="77777777" w:rsidR="00CF5B6F" w:rsidRPr="00CF5B6F" w:rsidRDefault="00CF5B6F" w:rsidP="00CF5B6F">
      <w:pPr>
        <w:widowControl w:val="0"/>
        <w:suppressAutoHyphens/>
        <w:spacing w:after="0" w:line="240" w:lineRule="auto"/>
        <w:jc w:val="center"/>
        <w:rPr>
          <w:rFonts w:ascii="Arial" w:eastAsia="Arial Unicode MS" w:hAnsi="Arial" w:cs="Arial"/>
          <w:sz w:val="24"/>
          <w:szCs w:val="24"/>
          <w:lang w:val="it-IT" w:eastAsia="it-IT"/>
        </w:rPr>
      </w:pPr>
    </w:p>
    <w:p w14:paraId="300BC44D"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- 2 -</w:t>
      </w:r>
    </w:p>
    <w:p w14:paraId="4E767BF0"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327D8858" w14:textId="15A9D881"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L’udienza fissata per la vendita in modalità sincrona mista avrà luogo presso il Tribunale di Bolzano</w:t>
      </w:r>
      <w:r w:rsidRPr="00F73181">
        <w:rPr>
          <w:rFonts w:ascii="Arial" w:eastAsia="Arial Unicode MS" w:hAnsi="Arial" w:cs="Arial"/>
          <w:sz w:val="24"/>
          <w:szCs w:val="24"/>
          <w:highlight w:val="cyan"/>
          <w:lang w:val="it-IT" w:eastAsia="it-IT"/>
        </w:rPr>
        <w:t>,</w:t>
      </w:r>
      <w:r w:rsidR="00F73181" w:rsidRPr="00F73181">
        <w:rPr>
          <w:rFonts w:ascii="Arial" w:eastAsia="Arial Unicode MS" w:hAnsi="Arial" w:cs="Arial"/>
          <w:sz w:val="24"/>
          <w:szCs w:val="24"/>
          <w:highlight w:val="cyan"/>
          <w:lang w:val="it-IT" w:eastAsia="it-IT"/>
        </w:rPr>
        <w:t xml:space="preserve"> secondo piano, Aula Aste (stanza 2.21),</w:t>
      </w:r>
      <w:r w:rsidR="00F73181">
        <w:rPr>
          <w:rFonts w:ascii="Arial" w:eastAsia="Arial Unicode MS" w:hAnsi="Arial" w:cs="Arial"/>
          <w:sz w:val="24"/>
          <w:szCs w:val="24"/>
          <w:lang w:val="it-IT" w:eastAsia="it-IT"/>
        </w:rPr>
        <w:t xml:space="preserve"> </w:t>
      </w:r>
      <w:r w:rsidRPr="00CF5B6F">
        <w:rPr>
          <w:rFonts w:ascii="Arial" w:eastAsia="Arial Unicode MS" w:hAnsi="Arial" w:cs="Arial"/>
          <w:sz w:val="24"/>
          <w:szCs w:val="24"/>
          <w:lang w:val="it-IT" w:eastAsia="it-IT"/>
        </w:rPr>
        <w:t>innanzi al professionista delegato.</w:t>
      </w:r>
    </w:p>
    <w:p w14:paraId="14E46FDD"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All’udienza fissata per la vendita il professionista delegato provvede all’esame delle offerte analogiche ritirate presso la cancelleria e all’esame delle offerte telematiche ricevute dal gestore, che dovrà avere già effettuato gli adempimenti di cui agli artt. 14, co. 2 e 17 co. 2 D.M. n. 32/2015.</w:t>
      </w:r>
    </w:p>
    <w:p w14:paraId="1AA4273C" w14:textId="77777777" w:rsidR="00CF5B6F" w:rsidRPr="00CF5B6F" w:rsidRDefault="00CF5B6F" w:rsidP="00CF5B6F">
      <w:pPr>
        <w:autoSpaceDE w:val="0"/>
        <w:autoSpaceDN w:val="0"/>
        <w:adjustRightInd w:val="0"/>
        <w:spacing w:after="0" w:line="240" w:lineRule="auto"/>
        <w:jc w:val="both"/>
        <w:rPr>
          <w:rFonts w:ascii="Arial" w:eastAsia="Times New Roman" w:hAnsi="Arial" w:cs="Arial"/>
          <w:sz w:val="24"/>
          <w:szCs w:val="24"/>
          <w:lang w:val="it-IT" w:eastAsia="it-IT"/>
        </w:rPr>
      </w:pPr>
      <w:r w:rsidRPr="00CF5B6F">
        <w:rPr>
          <w:rFonts w:ascii="Arial" w:eastAsia="Times New Roman" w:hAnsi="Arial" w:cs="Arial"/>
          <w:sz w:val="24"/>
          <w:szCs w:val="24"/>
          <w:lang w:val="it-IT" w:eastAsia="it-IT"/>
        </w:rPr>
        <w:t>Se l’offerta è pari o superiore al valore dell’immobile stabilito nell’ordinanza di delega (prezzo base), la stessa è senz’ altro accolta.</w:t>
      </w:r>
    </w:p>
    <w:p w14:paraId="2681FA3F" w14:textId="77777777" w:rsidR="00CF5B6F" w:rsidRPr="00CF5B6F" w:rsidRDefault="00CF5B6F" w:rsidP="00CF5B6F">
      <w:pPr>
        <w:autoSpaceDE w:val="0"/>
        <w:autoSpaceDN w:val="0"/>
        <w:adjustRightInd w:val="0"/>
        <w:spacing w:after="0" w:line="240" w:lineRule="auto"/>
        <w:jc w:val="both"/>
        <w:rPr>
          <w:rFonts w:ascii="Arial" w:eastAsia="Times New Roman" w:hAnsi="Arial" w:cs="Arial"/>
          <w:sz w:val="24"/>
          <w:szCs w:val="24"/>
          <w:lang w:val="it-IT" w:eastAsia="it-IT"/>
        </w:rPr>
      </w:pPr>
      <w:r w:rsidRPr="00CF5B6F">
        <w:rPr>
          <w:rFonts w:ascii="Arial" w:eastAsia="Times New Roman" w:hAnsi="Arial" w:cs="Arial"/>
          <w:sz w:val="24"/>
          <w:szCs w:val="24"/>
          <w:lang w:val="it-IT" w:eastAsia="it-IT"/>
        </w:rPr>
        <w:t xml:space="preserve">Se il prezzo offerto è inferiore rispetto al prezzo stabilito nell’ordinanza di delega in misura non superiore ad un quarto (offerta minima), il Delegato può far luogo alla vendita quando ritiene che non vi sia seria possibilità di conseguire un prezzo superiore con una nuova vendita e non sono state presentate istanza di assegnazione ai sensi dell’art. 588 </w:t>
      </w:r>
      <w:proofErr w:type="gramStart"/>
      <w:r w:rsidRPr="00CF5B6F">
        <w:rPr>
          <w:rFonts w:ascii="Arial" w:eastAsia="Times New Roman" w:hAnsi="Arial" w:cs="Arial"/>
          <w:sz w:val="24"/>
          <w:szCs w:val="24"/>
          <w:lang w:val="it-IT" w:eastAsia="it-IT"/>
        </w:rPr>
        <w:t>c.p.c..</w:t>
      </w:r>
      <w:proofErr w:type="gramEnd"/>
    </w:p>
    <w:p w14:paraId="636A075F" w14:textId="77777777" w:rsidR="00CF5B6F" w:rsidRPr="00CF5B6F" w:rsidRDefault="00CF5B6F" w:rsidP="00CF5B6F">
      <w:pPr>
        <w:autoSpaceDE w:val="0"/>
        <w:autoSpaceDN w:val="0"/>
        <w:adjustRightInd w:val="0"/>
        <w:spacing w:after="0" w:line="240" w:lineRule="auto"/>
        <w:jc w:val="both"/>
        <w:rPr>
          <w:rFonts w:ascii="Arial" w:eastAsia="Times New Roman" w:hAnsi="Arial" w:cs="Arial"/>
          <w:sz w:val="24"/>
          <w:szCs w:val="24"/>
          <w:lang w:val="it-IT" w:eastAsia="it-IT"/>
        </w:rPr>
      </w:pPr>
      <w:r w:rsidRPr="00CF5B6F">
        <w:rPr>
          <w:rFonts w:ascii="Arial" w:eastAsia="Times New Roman" w:hAnsi="Arial" w:cs="Arial"/>
          <w:sz w:val="24"/>
          <w:szCs w:val="24"/>
          <w:lang w:val="it-IT" w:eastAsia="it-IT"/>
        </w:rPr>
        <w:t>Se vi sono più offerte, il Delegato invita in ogni caso gli offerenti a una gara sull’offerta più alta.</w:t>
      </w:r>
    </w:p>
    <w:p w14:paraId="75A9A219" w14:textId="77777777" w:rsidR="00CF5B6F" w:rsidRPr="00CF5B6F" w:rsidRDefault="00CF5B6F" w:rsidP="00CF5B6F">
      <w:pPr>
        <w:autoSpaceDE w:val="0"/>
        <w:autoSpaceDN w:val="0"/>
        <w:adjustRightInd w:val="0"/>
        <w:spacing w:after="0" w:line="240" w:lineRule="auto"/>
        <w:jc w:val="both"/>
        <w:rPr>
          <w:rFonts w:ascii="Arial" w:eastAsia="Times New Roman" w:hAnsi="Arial" w:cs="Arial"/>
          <w:sz w:val="24"/>
          <w:szCs w:val="24"/>
          <w:lang w:val="it-IT" w:eastAsia="it-IT"/>
        </w:rPr>
      </w:pPr>
      <w:r w:rsidRPr="00CF5B6F">
        <w:rPr>
          <w:rFonts w:ascii="Arial" w:eastAsia="Times New Roman" w:hAnsi="Arial" w:cs="Arial"/>
          <w:sz w:val="24"/>
          <w:szCs w:val="24"/>
          <w:lang w:val="it-IT" w:eastAsia="it-IT"/>
        </w:rPr>
        <w:t>Se sono state presentate istanze di assegnazione a norma dell’art. 588 c.p.c. e il prezzo indicato nella migliore offerta o nell’offerta presentata per prima è inferiore al valore dell’immobile stabilito nell’avviso di vendita, il Delegato non fa luogo a vendita e procede all’assegnazione.</w:t>
      </w:r>
    </w:p>
    <w:p w14:paraId="07BC8A14"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6709D171"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- 3 -</w:t>
      </w:r>
    </w:p>
    <w:p w14:paraId="7EB4D462" w14:textId="77777777" w:rsidR="00CF5B6F" w:rsidRPr="00CF5B6F" w:rsidRDefault="00CF5B6F" w:rsidP="00CF5B6F">
      <w:pPr>
        <w:autoSpaceDE w:val="0"/>
        <w:autoSpaceDN w:val="0"/>
        <w:adjustRightInd w:val="0"/>
        <w:spacing w:after="0" w:line="240" w:lineRule="auto"/>
        <w:jc w:val="both"/>
        <w:rPr>
          <w:rFonts w:ascii="Arial" w:eastAsia="Arial Unicode MS" w:hAnsi="Arial" w:cs="Arial"/>
          <w:sz w:val="24"/>
          <w:szCs w:val="24"/>
          <w:lang w:val="it-IT" w:eastAsia="it-IT"/>
        </w:rPr>
      </w:pPr>
    </w:p>
    <w:p w14:paraId="7A44A8DC" w14:textId="77777777" w:rsidR="00CF5B6F" w:rsidRPr="00CF5B6F" w:rsidRDefault="00CF5B6F" w:rsidP="00CF5B6F">
      <w:pPr>
        <w:autoSpaceDE w:val="0"/>
        <w:autoSpaceDN w:val="0"/>
        <w:adjustRightInd w:val="0"/>
        <w:spacing w:after="0" w:line="240" w:lineRule="auto"/>
        <w:jc w:val="both"/>
        <w:rPr>
          <w:rFonts w:ascii="Arial" w:eastAsia="Times New Roman" w:hAnsi="Arial" w:cs="Arial"/>
          <w:sz w:val="19"/>
          <w:szCs w:val="19"/>
          <w:lang w:val="it-IT" w:eastAsia="it-IT"/>
        </w:rPr>
      </w:pPr>
      <w:r w:rsidRPr="00CF5B6F">
        <w:rPr>
          <w:rFonts w:ascii="Arial" w:eastAsia="Arial Unicode MS" w:hAnsi="Arial" w:cs="Arial"/>
          <w:sz w:val="24"/>
          <w:szCs w:val="24"/>
          <w:lang w:val="it-IT" w:eastAsia="it-IT"/>
        </w:rPr>
        <w:t>In caso di più offerte valide, si procederà a gara sulla base della offerta più alta.</w:t>
      </w:r>
      <w:r w:rsidRPr="00CF5B6F">
        <w:rPr>
          <w:rFonts w:ascii="Arial" w:eastAsia="Times New Roman" w:hAnsi="Arial" w:cs="Arial"/>
          <w:sz w:val="24"/>
          <w:szCs w:val="24"/>
          <w:lang w:val="it-IT" w:eastAsia="it-IT"/>
        </w:rPr>
        <w:t xml:space="preserve"> Gli offerenti telematici prendono parte alla gara in via telematica e gli offerenti analogici prendono parte comparendo personalmente o per mezzo di delegato o di procuratore legale anche ai sensi dell’art. 579 </w:t>
      </w:r>
      <w:proofErr w:type="gramStart"/>
      <w:r w:rsidRPr="00CF5B6F">
        <w:rPr>
          <w:rFonts w:ascii="Arial" w:eastAsia="Times New Roman" w:hAnsi="Arial" w:cs="Arial"/>
          <w:sz w:val="24"/>
          <w:szCs w:val="24"/>
          <w:lang w:val="it-IT" w:eastAsia="it-IT"/>
        </w:rPr>
        <w:t>c.p.c..</w:t>
      </w:r>
      <w:proofErr w:type="gramEnd"/>
      <w:r w:rsidRPr="00CF5B6F">
        <w:rPr>
          <w:rFonts w:ascii="Arial" w:eastAsia="Times New Roman" w:hAnsi="Arial" w:cs="Arial"/>
          <w:sz w:val="24"/>
          <w:szCs w:val="24"/>
          <w:lang w:val="it-IT" w:eastAsia="it-IT"/>
        </w:rPr>
        <w:t xml:space="preserve"> Nel corso di tale gara ciascuna offerta in aumento, da effettuarsi nel termine di un minuto dall’offerta precedente, non potrà essere inferiore al rilancio minimo, come determinato nell’avviso di vendita e indicato alla lettera B) punto 4 delle presenti disposizioni generali </w:t>
      </w:r>
      <w:proofErr w:type="spellStart"/>
      <w:r w:rsidRPr="00CF5B6F">
        <w:rPr>
          <w:rFonts w:ascii="Arial" w:eastAsia="Times New Roman" w:hAnsi="Arial" w:cs="Arial"/>
          <w:sz w:val="24"/>
          <w:szCs w:val="24"/>
          <w:lang w:val="it-IT" w:eastAsia="it-IT"/>
        </w:rPr>
        <w:t>di</w:t>
      </w:r>
      <w:proofErr w:type="spellEnd"/>
      <w:r w:rsidRPr="00CF5B6F">
        <w:rPr>
          <w:rFonts w:ascii="Arial" w:eastAsia="Times New Roman" w:hAnsi="Arial" w:cs="Arial"/>
          <w:sz w:val="24"/>
          <w:szCs w:val="24"/>
          <w:lang w:val="it-IT" w:eastAsia="it-IT"/>
        </w:rPr>
        <w:t xml:space="preserve"> materia di vendite immobiliari. I rilanci effettuati in via telematica devono essere riportati nel verbale e resi visibili a coloro che partecipano personalmente alle operazioni di vendita così come i rilanci effettuati da questi ultimi devono essere riportati nel verbale e resi visibili ai partecipanti in via telematica. Il termine di un minuto per il rilancio decorrerà dal momento indicato dal professionista delegato, previo accertamento della visibilità della precedente offerta per tutti i partecipanti. </w:t>
      </w:r>
      <w:proofErr w:type="gramStart"/>
      <w:r w:rsidRPr="00CF5B6F">
        <w:rPr>
          <w:rFonts w:ascii="Arial" w:eastAsia="Times New Roman" w:hAnsi="Arial" w:cs="Arial"/>
          <w:sz w:val="24"/>
          <w:szCs w:val="24"/>
          <w:lang w:val="it-IT" w:eastAsia="it-IT"/>
        </w:rPr>
        <w:t>E’</w:t>
      </w:r>
      <w:proofErr w:type="gramEnd"/>
      <w:r w:rsidRPr="00CF5B6F">
        <w:rPr>
          <w:rFonts w:ascii="Arial" w:eastAsia="Times New Roman" w:hAnsi="Arial" w:cs="Arial"/>
          <w:sz w:val="24"/>
          <w:szCs w:val="24"/>
          <w:lang w:val="it-IT" w:eastAsia="it-IT"/>
        </w:rPr>
        <w:t xml:space="preserve"> rimessa al professionista delegato la valutazione dell’ordine con il quale i rilanci vengono effettuati. </w:t>
      </w:r>
      <w:r w:rsidRPr="00CF5B6F">
        <w:rPr>
          <w:rFonts w:ascii="Arial" w:eastAsia="Arial Unicode MS" w:hAnsi="Arial" w:cs="Arial"/>
          <w:sz w:val="24"/>
          <w:szCs w:val="24"/>
          <w:lang w:val="it-IT" w:eastAsia="it-IT"/>
        </w:rPr>
        <w:t xml:space="preserve">Il bene verrà definitivamente aggiudicato a chi avrà offerto il prezzo più alto. Nel caso in cui vengano presentate offerte di uguale importo, non superate nel corso della gara da un’offerta più alta, l’aggiudicazione sarà effettuata estraendo a sorte uno tra gli offerenti che hanno presentato le offerte di uguale importo. </w:t>
      </w:r>
      <w:r w:rsidRPr="00CF5B6F">
        <w:rPr>
          <w:rFonts w:ascii="Arial" w:eastAsia="Times New Roman" w:hAnsi="Arial" w:cs="Arial"/>
          <w:sz w:val="24"/>
          <w:szCs w:val="24"/>
          <w:lang w:val="it-IT" w:eastAsia="it-IT"/>
        </w:rPr>
        <w:t>L’aggiudicazione è definitiva e non verranno prese in considerazione offerte successive.</w:t>
      </w:r>
    </w:p>
    <w:p w14:paraId="370F0A77"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57114B86"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- 4 –</w:t>
      </w:r>
    </w:p>
    <w:p w14:paraId="4D8B3AC8" w14:textId="77777777" w:rsidR="00CF5B6F" w:rsidRPr="00CF5B6F" w:rsidRDefault="00CF5B6F" w:rsidP="00CF5B6F">
      <w:pPr>
        <w:widowControl w:val="0"/>
        <w:suppressAutoHyphens/>
        <w:spacing w:after="0" w:line="240" w:lineRule="auto"/>
        <w:jc w:val="center"/>
        <w:rPr>
          <w:rFonts w:ascii="Arial" w:eastAsia="Arial Unicode MS" w:hAnsi="Arial" w:cs="Arial"/>
          <w:sz w:val="24"/>
          <w:szCs w:val="24"/>
          <w:lang w:val="it-IT" w:eastAsia="it-IT"/>
        </w:rPr>
      </w:pPr>
    </w:p>
    <w:p w14:paraId="715AE218"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b/>
          <w:sz w:val="24"/>
          <w:szCs w:val="24"/>
          <w:lang w:val="it-IT" w:eastAsia="it-IT"/>
        </w:rPr>
        <w:t>L’importo del rilancio minimo è così determinato</w:t>
      </w:r>
      <w:r w:rsidRPr="00CF5B6F">
        <w:rPr>
          <w:rFonts w:ascii="Arial" w:eastAsia="Arial Unicode MS" w:hAnsi="Arial" w:cs="Arial"/>
          <w:sz w:val="24"/>
          <w:szCs w:val="24"/>
          <w:lang w:val="it-IT" w:eastAsia="it-IT"/>
        </w:rPr>
        <w:t>:</w:t>
      </w:r>
    </w:p>
    <w:p w14:paraId="46A0B1F2"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Euro 1.000 per un prezzo base non superiore a 10.000 Euro</w:t>
      </w:r>
    </w:p>
    <w:p w14:paraId="1DD77B3D"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Euro 2.000 per un prezzo base tra 10.000,01 e 100.000 Euro</w:t>
      </w:r>
    </w:p>
    <w:p w14:paraId="6E9FA355"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Euro 2.500 per un prezzo base tra 100.000,01 e 250.000 Euro</w:t>
      </w:r>
    </w:p>
    <w:p w14:paraId="7D49DB5A"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Euro 5.000 per un prezzo base tra 250.000,01 e 500.000 Euro</w:t>
      </w:r>
    </w:p>
    <w:p w14:paraId="1571060E"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Euro 10.000 per un prezzo base superiore a 500.000 Euro</w:t>
      </w:r>
    </w:p>
    <w:p w14:paraId="2C021264"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Le medesime misure sono stabilite per il caso in cui, a seguito di aste andate deserte si proceda ad ulteriori esperimenti di vendita con prezzo ribassato. </w:t>
      </w:r>
    </w:p>
    <w:p w14:paraId="66884EDB"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1646212C"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- 5 -</w:t>
      </w:r>
    </w:p>
    <w:p w14:paraId="1B7340E5"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2F8D559A"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Allorché siano trascorsi 60 secondi dall’ultima offerta senza che ne segua un’altra maggiore, l’immobile è aggiudicato all’ultimo offerente.</w:t>
      </w:r>
    </w:p>
    <w:p w14:paraId="5C19C890" w14:textId="77777777" w:rsidR="00CF5B6F" w:rsidRPr="00CF5B6F" w:rsidRDefault="00CF5B6F" w:rsidP="00CF5B6F">
      <w:pPr>
        <w:widowControl w:val="0"/>
        <w:suppressAutoHyphens/>
        <w:spacing w:after="0" w:line="240" w:lineRule="auto"/>
        <w:jc w:val="both"/>
        <w:rPr>
          <w:rFonts w:ascii="Times New Roman" w:eastAsia="Arial Unicode MS" w:hAnsi="Times New Roman" w:cs="Times New Roman"/>
          <w:sz w:val="24"/>
          <w:szCs w:val="24"/>
          <w:lang w:val="it-IT" w:eastAsia="it-IT"/>
        </w:rPr>
      </w:pPr>
    </w:p>
    <w:p w14:paraId="6430316C" w14:textId="77777777" w:rsidR="00CF5B6F" w:rsidRPr="00CF5B6F" w:rsidRDefault="00CF5B6F" w:rsidP="00CF5B6F">
      <w:pPr>
        <w:widowControl w:val="0"/>
        <w:suppressAutoHyphens/>
        <w:spacing w:after="0" w:line="240" w:lineRule="auto"/>
        <w:ind w:left="360"/>
        <w:jc w:val="both"/>
        <w:rPr>
          <w:rFonts w:ascii="Arial" w:eastAsia="Arial Unicode MS" w:hAnsi="Arial" w:cs="Arial"/>
          <w:sz w:val="24"/>
          <w:szCs w:val="24"/>
          <w:lang w:val="it-IT" w:eastAsia="it-IT"/>
        </w:rPr>
      </w:pPr>
    </w:p>
    <w:p w14:paraId="27E4F8C4" w14:textId="77777777" w:rsidR="00CF5B6F" w:rsidRPr="00CF5B6F" w:rsidRDefault="00CF5B6F" w:rsidP="00CF5B6F">
      <w:pPr>
        <w:widowControl w:val="0"/>
        <w:suppressAutoHyphens/>
        <w:spacing w:after="0" w:line="240" w:lineRule="auto"/>
        <w:ind w:left="284" w:hanging="284"/>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C)</w:t>
      </w:r>
    </w:p>
    <w:p w14:paraId="16284CB3"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EFFETTI DELL’AGGIUDICAZIONE E VERSAMENTO DEL PREZZO</w:t>
      </w:r>
    </w:p>
    <w:p w14:paraId="23132C2C"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31924FDA" w14:textId="77777777" w:rsidR="00CF5B6F" w:rsidRPr="00CF5B6F" w:rsidRDefault="00CF5B6F" w:rsidP="00CF5B6F">
      <w:pPr>
        <w:widowControl w:val="0"/>
        <w:suppressAutoHyphens/>
        <w:spacing w:after="0" w:line="240" w:lineRule="auto"/>
        <w:ind w:left="284" w:hanging="284"/>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- 1 -</w:t>
      </w:r>
    </w:p>
    <w:p w14:paraId="550E3D0E"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1E491A47"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L’aggiudicatario dovrà depositare sul conto corrente della procedura il saldo prezzo, detratto l’importo per cauzione già versato, e l’importo delle spese necessarie per il trasferimento, che il professionista delegato comunicherà all’aggiudicatario entro 10 giorni dall’aggiudicazione e che, per il caso non possano essere indicate con precisione, sono pari al 15% del prezzo di aggiudicazione, salvo conguaglio; in ogni caso l’aggiudicatario è obbligato al versamento delle spese necessarie al trasferimento, anche qualora superiori al predetto 15%; qualunque somma versata dall’aggiudicatario sarà imputata prima alle spese e imposte inerenti il trasferimento del bene, poi al prezzo di aggiudicazione ai sensi dell’art. 1194 cc; in ogni caso il mancato versamento del prezzo e delle spese necessarie entro il termine (non superiore ai 60 giorni) di cui al capo A), n.1, lett. d) e n. 2 lett. h). dà luogo a provvedimento di decadenza dall’aggiudicazione e agli effetti di cui all’art. 587 c.p.c.</w:t>
      </w:r>
    </w:p>
    <w:p w14:paraId="7581E79D"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Inoltre, l’aggiudicatario è tenuto a versare contestualmente </w:t>
      </w:r>
      <w:proofErr w:type="gramStart"/>
      <w:r w:rsidRPr="00CF5B6F">
        <w:rPr>
          <w:rFonts w:ascii="Arial" w:eastAsia="Arial Unicode MS" w:hAnsi="Arial" w:cs="Arial"/>
          <w:sz w:val="24"/>
          <w:szCs w:val="24"/>
          <w:lang w:val="it-IT" w:eastAsia="it-IT"/>
        </w:rPr>
        <w:t>anche  l’ulteriore</w:t>
      </w:r>
      <w:proofErr w:type="gramEnd"/>
      <w:r w:rsidRPr="00CF5B6F">
        <w:rPr>
          <w:rFonts w:ascii="Arial" w:eastAsia="Arial Unicode MS" w:hAnsi="Arial" w:cs="Arial"/>
          <w:sz w:val="24"/>
          <w:szCs w:val="24"/>
          <w:lang w:val="it-IT" w:eastAsia="it-IT"/>
        </w:rPr>
        <w:t xml:space="preserve"> importo di cui all’art. 2 comma 7 del DM (Giustizia) 15 ottobre 2015, n. 227 a suo carico, il cui ammontare gli verrà comunicato entro 10 gg. dall’aggiudicazione dal delegato alla vendita.</w:t>
      </w:r>
    </w:p>
    <w:p w14:paraId="63340AD7"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5E90D3F0" w14:textId="77777777" w:rsidR="00CF5B6F" w:rsidRPr="00CF5B6F" w:rsidRDefault="00CF5B6F" w:rsidP="00CF5B6F">
      <w:pPr>
        <w:widowControl w:val="0"/>
        <w:suppressAutoHyphens/>
        <w:spacing w:after="0" w:line="240" w:lineRule="auto"/>
        <w:ind w:left="284" w:hanging="284"/>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- 2 -</w:t>
      </w:r>
    </w:p>
    <w:p w14:paraId="751F855C"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554C1F32"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Qualora si tratti di procedura esecutiva relativa a crediti fondiari, parte del prezzo -che sarà successivamente indicata-, corrispondente al credito dell’Istituto di Credito fondiario, per capitale, accessori e spese, sarà versata direttamente al creditore fondiario.</w:t>
      </w:r>
    </w:p>
    <w:p w14:paraId="645595E8"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4264CFD4" w14:textId="77777777" w:rsidR="00CF5B6F" w:rsidRPr="00CF5B6F" w:rsidRDefault="00CF5B6F" w:rsidP="00CF5B6F">
      <w:pPr>
        <w:widowControl w:val="0"/>
        <w:suppressAutoHyphens/>
        <w:spacing w:after="0" w:line="240" w:lineRule="auto"/>
        <w:ind w:left="284" w:hanging="284"/>
        <w:jc w:val="center"/>
        <w:rPr>
          <w:rFonts w:ascii="Arial" w:eastAsia="Arial Unicode MS" w:hAnsi="Arial" w:cs="Arial"/>
          <w:sz w:val="24"/>
          <w:szCs w:val="24"/>
          <w:lang w:val="it-IT" w:eastAsia="it-IT"/>
        </w:rPr>
      </w:pPr>
      <w:r w:rsidRPr="00CF5B6F">
        <w:rPr>
          <w:rFonts w:ascii="Arial" w:eastAsia="Arial Unicode MS" w:hAnsi="Arial" w:cs="Arial"/>
          <w:b/>
          <w:sz w:val="24"/>
          <w:szCs w:val="24"/>
          <w:lang w:val="it-IT" w:eastAsia="it-IT"/>
        </w:rPr>
        <w:t>- 3 -</w:t>
      </w:r>
    </w:p>
    <w:p w14:paraId="3085DD18"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1A7FBCD6"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Se il versamento del prezzo avviene con l’erogazione a seguito di contratto di finanziamento che preveda il versamento diretto delle somme erogate in favore della procedura e la garanzia ipotecaria di primo grado sul medesimo immobile oggetto di vendita, l’aggiudicatario o l’istituto bancario devono trasmettere copia del relativo </w:t>
      </w:r>
      <w:r w:rsidRPr="00CF5B6F">
        <w:rPr>
          <w:rFonts w:ascii="Arial" w:eastAsia="Arial Unicode MS" w:hAnsi="Arial" w:cs="Arial"/>
          <w:sz w:val="24"/>
          <w:szCs w:val="24"/>
          <w:lang w:val="it-IT" w:eastAsia="it-IT"/>
        </w:rPr>
        <w:lastRenderedPageBreak/>
        <w:t>contratto di finanziamento con garanzia ipotecaria al Delegato prima dell’emissione del decreto di trasferimento, in cui deve essere fatto riferimento a tale contratto (585 cpc).</w:t>
      </w:r>
    </w:p>
    <w:p w14:paraId="317C0C6C" w14:textId="7339DEE4" w:rsid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p>
    <w:p w14:paraId="0E28C259" w14:textId="45456175" w:rsidR="008D147D" w:rsidRPr="00CF5B6F" w:rsidRDefault="008D147D" w:rsidP="00CF5B6F">
      <w:pPr>
        <w:widowControl w:val="0"/>
        <w:suppressAutoHyphens/>
        <w:spacing w:after="0" w:line="240" w:lineRule="auto"/>
        <w:ind w:left="284" w:hanging="284"/>
        <w:jc w:val="both"/>
        <w:rPr>
          <w:rFonts w:ascii="Arial" w:eastAsia="Arial Unicode MS" w:hAnsi="Arial" w:cs="Arial"/>
          <w:sz w:val="24"/>
          <w:szCs w:val="24"/>
          <w:lang w:val="it-IT" w:eastAsia="it-IT"/>
        </w:rPr>
      </w:pPr>
    </w:p>
    <w:p w14:paraId="7EF56B4A" w14:textId="77777777" w:rsidR="00CF5B6F" w:rsidRPr="00CF5B6F" w:rsidRDefault="00CF5B6F" w:rsidP="00CF5B6F">
      <w:pPr>
        <w:widowControl w:val="0"/>
        <w:suppressAutoHyphens/>
        <w:spacing w:after="0" w:line="240" w:lineRule="auto"/>
        <w:ind w:left="284" w:hanging="284"/>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D)</w:t>
      </w:r>
    </w:p>
    <w:p w14:paraId="2821F0D8" w14:textId="77777777" w:rsidR="00CF5B6F" w:rsidRPr="00CF5B6F" w:rsidRDefault="00CF5B6F" w:rsidP="00CF5B6F">
      <w:pPr>
        <w:widowControl w:val="0"/>
        <w:suppressAutoHyphens/>
        <w:spacing w:after="0" w:line="240" w:lineRule="auto"/>
        <w:jc w:val="center"/>
        <w:rPr>
          <w:rFonts w:ascii="Times New Roman" w:eastAsia="Arial Unicode MS" w:hAnsi="Times New Roman" w:cs="Times New Roman"/>
          <w:b/>
          <w:sz w:val="24"/>
          <w:szCs w:val="24"/>
          <w:u w:val="single"/>
          <w:lang w:val="it-IT" w:eastAsia="it-IT"/>
        </w:rPr>
      </w:pPr>
      <w:r w:rsidRPr="00CF5B6F">
        <w:rPr>
          <w:rFonts w:ascii="Arial" w:eastAsia="Arial Unicode MS" w:hAnsi="Arial" w:cs="Arial"/>
          <w:b/>
          <w:sz w:val="24"/>
          <w:szCs w:val="24"/>
          <w:lang w:val="it-IT" w:eastAsia="it-IT"/>
        </w:rPr>
        <w:t>CONDIZIONI DELLA VENDITA</w:t>
      </w:r>
    </w:p>
    <w:p w14:paraId="392144CB" w14:textId="77777777" w:rsidR="00CF5B6F" w:rsidRPr="00CF5B6F" w:rsidRDefault="00CF5B6F" w:rsidP="00CF5B6F">
      <w:pPr>
        <w:widowControl w:val="0"/>
        <w:suppressAutoHyphens/>
        <w:spacing w:after="0" w:line="240" w:lineRule="auto"/>
        <w:ind w:left="284" w:hanging="284"/>
        <w:jc w:val="center"/>
        <w:rPr>
          <w:rFonts w:ascii="Arial" w:eastAsia="Arial Unicode MS" w:hAnsi="Arial" w:cs="Arial"/>
          <w:b/>
          <w:sz w:val="24"/>
          <w:szCs w:val="24"/>
          <w:lang w:val="it-IT" w:eastAsia="it-IT"/>
        </w:rPr>
      </w:pPr>
    </w:p>
    <w:p w14:paraId="4C58EDAC" w14:textId="77777777" w:rsidR="00CF5B6F" w:rsidRPr="00CF5B6F" w:rsidRDefault="00CF5B6F" w:rsidP="00CF5B6F">
      <w:pPr>
        <w:widowControl w:val="0"/>
        <w:suppressAutoHyphens/>
        <w:spacing w:after="0" w:line="240" w:lineRule="auto"/>
        <w:ind w:left="284" w:hanging="284"/>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- 1 -</w:t>
      </w:r>
    </w:p>
    <w:p w14:paraId="0AA2B5BB"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1F227D09" w14:textId="3B5F4D84"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L’udienza per l’esame delle offerte analogiche, per l’esame delle offerte telematiche in seguito alle verifiche da parte del gestore ai sensi dell’art. 17 del DM 32/2015 e per l’eventuale gara tra gli offerenti avrà luogo presso il Tribunale di Bolzano, </w:t>
      </w:r>
      <w:r w:rsidR="006E6A1B" w:rsidRPr="004F72A1">
        <w:rPr>
          <w:rFonts w:ascii="Arial" w:eastAsia="Arial Unicode MS" w:hAnsi="Arial" w:cs="Arial"/>
          <w:sz w:val="24"/>
          <w:szCs w:val="24"/>
          <w:highlight w:val="cyan"/>
          <w:lang w:val="it-IT" w:eastAsia="it-IT"/>
        </w:rPr>
        <w:t>secondo piano, Aula Aste (stanza 2.21)</w:t>
      </w:r>
      <w:r w:rsidRPr="00CF5B6F">
        <w:rPr>
          <w:rFonts w:ascii="Arial" w:eastAsia="Arial Unicode MS" w:hAnsi="Arial" w:cs="Arial"/>
          <w:sz w:val="24"/>
          <w:szCs w:val="24"/>
          <w:lang w:val="it-IT" w:eastAsia="it-IT"/>
        </w:rPr>
        <w:t xml:space="preserve"> innanzi al professionista delegato.</w:t>
      </w:r>
    </w:p>
    <w:p w14:paraId="09237B4B"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313DA87D"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 xml:space="preserve">- 2 - </w:t>
      </w:r>
    </w:p>
    <w:p w14:paraId="25759EC0"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2C57EF56"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La vendita dei cespiti pignorati è disciplinata dalle seguenti condizioni:</w:t>
      </w:r>
    </w:p>
    <w:p w14:paraId="448589F0"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p>
    <w:p w14:paraId="520991E8"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a)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presente vendita forzata non è soggetta alle norme concernenti la garanzia per vizi o mancanza di qualità, né potrà essere risolta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 per qualsiasi motivo non considerati, anche se occulti,  non conoscibili o comunque non evidenziati in perizia, non  potranno dar luogo ad alcun risarcimento, indennità o riduzione del prezzo, essendosi di ciò tenuto conto nella valutazione dei beni. </w:t>
      </w:r>
    </w:p>
    <w:p w14:paraId="542F4354"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p>
    <w:p w14:paraId="3436C362"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b) Le informazioni sul regime fiscale a cui è assoggettata la vendita (imposte sul trasferimento, agevolazioni, ecc.) saranno fornite dal professionista delegato.</w:t>
      </w:r>
    </w:p>
    <w:p w14:paraId="33F26696"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p>
    <w:p w14:paraId="7556561D"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c) L’immobile viene venduto libero da iscrizioni ipotecarie e dalle annotazioni dei pignoramenti relativi alla procedura esecutiva nel cui ambito è avvenuta l’aggiudicazione. Se esistenti al momento della vendita, le eventuali iscrizioni ipotecarie e le annotazioni dei pignoramenti predetti saranno cancellati a spese e cura della procedura.</w:t>
      </w:r>
    </w:p>
    <w:p w14:paraId="0C329DA2"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 </w:t>
      </w:r>
    </w:p>
    <w:p w14:paraId="0CD61683" w14:textId="6ABE27FB"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d) Ogni onere fiscale derivante dalla vendita sarà a carico dell’aggiudicatario, ad eccezione dell’imposta di cancellazione degli aggravi (si rinvia alla lettera    C) punto 1).</w:t>
      </w:r>
    </w:p>
    <w:p w14:paraId="0C2A5E15"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p>
    <w:p w14:paraId="506811D6"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e) La proprietà del bene ed i conseguenti oneri saranno a favore ed a carico dell’aggiudicatario dalla data del decreto di trasferimento, che in ogni caso non sarà emesso prima del versamento dell’intero prezzo e dell’importo delle spese e degli oneri conseguenti al trasferimento.</w:t>
      </w:r>
    </w:p>
    <w:p w14:paraId="43812026"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p>
    <w:p w14:paraId="4BBB30BD"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f) </w:t>
      </w:r>
      <w:r w:rsidRPr="00CF5B6F">
        <w:rPr>
          <w:rFonts w:ascii="Arial" w:eastAsia="Arial Unicode MS" w:hAnsi="Arial" w:cs="Arial"/>
          <w:sz w:val="24"/>
          <w:szCs w:val="24"/>
          <w:lang w:val="it-IT" w:eastAsia="it-IT"/>
        </w:rPr>
        <w:tab/>
        <w:t xml:space="preserve">In ogni caso, l’aggiudicatario potrà, ricorrendone i presupposti, avvalersi delle </w:t>
      </w:r>
      <w:r w:rsidRPr="00CF5B6F">
        <w:rPr>
          <w:rFonts w:ascii="Arial" w:eastAsia="Arial Unicode MS" w:hAnsi="Arial" w:cs="Arial"/>
          <w:sz w:val="24"/>
          <w:szCs w:val="24"/>
          <w:lang w:val="it-IT" w:eastAsia="it-IT"/>
        </w:rPr>
        <w:lastRenderedPageBreak/>
        <w:t>disposizioni di cui agli artt. 17, 5° comma e 40, 6° comma, della medesima Legge 47/1985 e successive modificazioni ed integrazioni.</w:t>
      </w:r>
    </w:p>
    <w:p w14:paraId="6749A1D1" w14:textId="77777777"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p>
    <w:p w14:paraId="0ED1C2FE" w14:textId="32CF8188" w:rsidR="00CF5B6F" w:rsidRPr="00CF5B6F" w:rsidRDefault="00CF5B6F" w:rsidP="00CF5B6F">
      <w:pPr>
        <w:widowControl w:val="0"/>
        <w:suppressAutoHyphens/>
        <w:spacing w:after="0" w:line="240" w:lineRule="auto"/>
        <w:ind w:left="284" w:hanging="284"/>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g) Per tutto quanto qui non previsto si applicano le vigenti norme di legge.</w:t>
      </w:r>
    </w:p>
    <w:p w14:paraId="20324B9D" w14:textId="77777777" w:rsidR="00CF5B6F" w:rsidRPr="00CF5B6F" w:rsidRDefault="00CF5B6F" w:rsidP="00CF5B6F">
      <w:pPr>
        <w:widowControl w:val="0"/>
        <w:suppressAutoHyphens/>
        <w:spacing w:after="0" w:line="240" w:lineRule="auto"/>
        <w:jc w:val="right"/>
        <w:rPr>
          <w:rFonts w:ascii="Arial" w:eastAsia="Arial Unicode MS" w:hAnsi="Arial" w:cs="Arial"/>
          <w:sz w:val="24"/>
          <w:szCs w:val="24"/>
          <w:lang w:val="it-IT" w:eastAsia="it-IT"/>
        </w:rPr>
      </w:pPr>
    </w:p>
    <w:p w14:paraId="448B887F" w14:textId="77777777" w:rsidR="00CF5B6F" w:rsidRPr="00CF5B6F" w:rsidRDefault="00CF5B6F" w:rsidP="00CF5B6F">
      <w:pPr>
        <w:widowControl w:val="0"/>
        <w:suppressAutoHyphens/>
        <w:spacing w:after="0" w:line="240" w:lineRule="auto"/>
        <w:jc w:val="right"/>
        <w:rPr>
          <w:rFonts w:ascii="Arial" w:eastAsia="Arial Unicode MS" w:hAnsi="Arial" w:cs="Arial"/>
          <w:sz w:val="24"/>
          <w:szCs w:val="24"/>
          <w:lang w:val="it-IT" w:eastAsia="it-IT"/>
        </w:rPr>
      </w:pPr>
    </w:p>
    <w:p w14:paraId="38004E66" w14:textId="77777777" w:rsidR="00CF5B6F" w:rsidRPr="00CF5B6F" w:rsidRDefault="00CF5B6F" w:rsidP="00CF5B6F">
      <w:pPr>
        <w:widowControl w:val="0"/>
        <w:suppressAutoHyphens/>
        <w:spacing w:after="0" w:line="240" w:lineRule="auto"/>
        <w:jc w:val="center"/>
        <w:rPr>
          <w:rFonts w:ascii="Times New Roman" w:eastAsia="Arial Unicode MS" w:hAnsi="Times New Roman" w:cs="Times New Roman"/>
          <w:sz w:val="24"/>
          <w:szCs w:val="24"/>
          <w:lang w:val="it-IT" w:eastAsia="it-IT"/>
        </w:rPr>
      </w:pPr>
    </w:p>
    <w:p w14:paraId="7ECC65DC"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E)</w:t>
      </w:r>
    </w:p>
    <w:p w14:paraId="026C9BB7"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p>
    <w:p w14:paraId="1B9E7973"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PUBBLICITÀ</w:t>
      </w:r>
    </w:p>
    <w:p w14:paraId="29A5EC93" w14:textId="77777777" w:rsidR="00CF5B6F" w:rsidRPr="00CF5B6F" w:rsidRDefault="00CF5B6F" w:rsidP="00CF5B6F">
      <w:pPr>
        <w:widowControl w:val="0"/>
        <w:suppressAutoHyphens/>
        <w:spacing w:after="120" w:line="240" w:lineRule="auto"/>
        <w:rPr>
          <w:rFonts w:ascii="Arial" w:eastAsia="Arial Unicode MS" w:hAnsi="Arial" w:cs="Arial"/>
          <w:sz w:val="24"/>
          <w:szCs w:val="24"/>
          <w:lang w:val="it-IT" w:eastAsia="it-IT"/>
        </w:rPr>
      </w:pPr>
    </w:p>
    <w:p w14:paraId="5D718BEE"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68122311"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L’</w:t>
      </w:r>
      <w:r w:rsidRPr="00CF5B6F">
        <w:rPr>
          <w:rFonts w:ascii="Arial" w:eastAsia="Arial Unicode MS" w:hAnsi="Arial" w:cs="Arial"/>
          <w:b/>
          <w:sz w:val="24"/>
          <w:szCs w:val="24"/>
          <w:lang w:val="it-IT" w:eastAsia="it-IT"/>
        </w:rPr>
        <w:t>avviso</w:t>
      </w:r>
      <w:r w:rsidRPr="00CF5B6F">
        <w:rPr>
          <w:rFonts w:ascii="Arial" w:eastAsia="Arial Unicode MS" w:hAnsi="Arial" w:cs="Arial"/>
          <w:sz w:val="24"/>
          <w:szCs w:val="24"/>
          <w:lang w:val="it-IT" w:eastAsia="it-IT"/>
        </w:rPr>
        <w:t xml:space="preserve"> </w:t>
      </w:r>
      <w:r w:rsidRPr="00CF5B6F">
        <w:rPr>
          <w:rFonts w:ascii="Arial" w:eastAsia="Arial Unicode MS" w:hAnsi="Arial" w:cs="Arial"/>
          <w:b/>
          <w:sz w:val="24"/>
          <w:szCs w:val="24"/>
          <w:lang w:val="it-IT" w:eastAsia="it-IT"/>
        </w:rPr>
        <w:t>di vendita</w:t>
      </w:r>
      <w:r w:rsidRPr="00CF5B6F">
        <w:rPr>
          <w:rFonts w:ascii="Arial" w:eastAsia="Arial Unicode MS" w:hAnsi="Arial" w:cs="Arial"/>
          <w:sz w:val="24"/>
          <w:szCs w:val="24"/>
          <w:lang w:val="it-IT" w:eastAsia="it-IT"/>
        </w:rPr>
        <w:t xml:space="preserve"> sarà reso pubblico, a cura del professionista delegato, mediante i seguenti adempimenti:</w:t>
      </w:r>
    </w:p>
    <w:p w14:paraId="1AD83BD0"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747B5EF8" w14:textId="77777777" w:rsidR="00CF5B6F" w:rsidRPr="00CF5B6F" w:rsidRDefault="00CF5B6F" w:rsidP="00CF5B6F">
      <w:pPr>
        <w:widowControl w:val="0"/>
        <w:numPr>
          <w:ilvl w:val="0"/>
          <w:numId w:val="12"/>
        </w:numPr>
        <w:suppressAutoHyphens/>
        <w:spacing w:after="200" w:line="240" w:lineRule="auto"/>
        <w:contextualSpacing/>
        <w:jc w:val="both"/>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 xml:space="preserve">Pubblicazione sul </w:t>
      </w:r>
      <w:r w:rsidRPr="00CF5B6F">
        <w:rPr>
          <w:rFonts w:ascii="Arial" w:eastAsia="Arial Unicode MS" w:hAnsi="Arial" w:cs="Arial"/>
          <w:b/>
          <w:bCs/>
          <w:sz w:val="24"/>
          <w:szCs w:val="24"/>
          <w:lang w:val="it-IT" w:eastAsia="it-IT"/>
        </w:rPr>
        <w:t>“portale delle vendite pubbliche”</w:t>
      </w:r>
      <w:r w:rsidRPr="00CF5B6F">
        <w:rPr>
          <w:rFonts w:ascii="Arial" w:eastAsia="Arial Unicode MS" w:hAnsi="Arial" w:cs="Arial"/>
          <w:sz w:val="24"/>
          <w:szCs w:val="24"/>
          <w:lang w:val="it-IT" w:eastAsia="it-IT"/>
        </w:rPr>
        <w:t xml:space="preserve"> presso il Ministero di Giustizia, ai sensi dell’art. 490 comma 1 cpc e art. 161 quater disp. att. cpc e in ogni caso sul </w:t>
      </w:r>
      <w:r w:rsidRPr="00CF5B6F">
        <w:rPr>
          <w:rFonts w:ascii="Arial" w:eastAsia="Arial Unicode MS" w:hAnsi="Arial" w:cs="Arial"/>
          <w:b/>
          <w:bCs/>
          <w:sz w:val="24"/>
          <w:szCs w:val="24"/>
          <w:lang w:val="it-IT" w:eastAsia="it-IT"/>
        </w:rPr>
        <w:t xml:space="preserve">sito internet </w:t>
      </w:r>
      <w:proofErr w:type="spellStart"/>
      <w:proofErr w:type="gramStart"/>
      <w:r w:rsidRPr="00CF5B6F">
        <w:rPr>
          <w:rFonts w:ascii="Arial" w:eastAsia="Arial Unicode MS" w:hAnsi="Arial" w:cs="Arial"/>
          <w:b/>
          <w:bCs/>
          <w:sz w:val="24"/>
          <w:szCs w:val="24"/>
          <w:lang w:val="it-IT" w:eastAsia="it-IT"/>
        </w:rPr>
        <w:t>SpazioAste</w:t>
      </w:r>
      <w:proofErr w:type="spellEnd"/>
      <w:proofErr w:type="gramEnd"/>
      <w:r w:rsidRPr="00CF5B6F">
        <w:rPr>
          <w:rFonts w:ascii="Arial" w:eastAsia="Arial Unicode MS" w:hAnsi="Arial" w:cs="Arial"/>
          <w:b/>
          <w:bCs/>
          <w:sz w:val="24"/>
          <w:szCs w:val="24"/>
          <w:lang w:val="it-IT" w:eastAsia="it-IT"/>
        </w:rPr>
        <w:t xml:space="preserve"> di Astalegale.net</w:t>
      </w:r>
      <w:r w:rsidRPr="00CF5B6F">
        <w:rPr>
          <w:rFonts w:ascii="Arial" w:eastAsia="Arial Unicode MS" w:hAnsi="Arial" w:cs="Arial"/>
          <w:sz w:val="24"/>
          <w:szCs w:val="24"/>
          <w:lang w:val="it-IT" w:eastAsia="it-IT"/>
        </w:rPr>
        <w:t xml:space="preserve"> s.p.a., </w:t>
      </w:r>
      <w:r w:rsidRPr="00CF5B6F">
        <w:rPr>
          <w:rFonts w:ascii="Arial" w:eastAsia="Arial Unicode MS" w:hAnsi="Arial" w:cs="Arial"/>
          <w:b/>
          <w:bCs/>
          <w:sz w:val="24"/>
          <w:szCs w:val="24"/>
          <w:lang w:val="it-IT" w:eastAsia="it-IT"/>
        </w:rPr>
        <w:t>almeno 45 giorni prima del termine per la presentazione delle offerte</w:t>
      </w:r>
      <w:r w:rsidRPr="00CF5B6F">
        <w:rPr>
          <w:rFonts w:ascii="Arial" w:eastAsia="Arial Unicode MS" w:hAnsi="Arial" w:cs="Arial"/>
          <w:sz w:val="24"/>
          <w:szCs w:val="24"/>
          <w:lang w:val="it-IT" w:eastAsia="it-IT"/>
        </w:rPr>
        <w:t>;</w:t>
      </w:r>
    </w:p>
    <w:p w14:paraId="3BF74A14" w14:textId="77777777" w:rsidR="00CF5B6F" w:rsidRPr="00CF5B6F" w:rsidRDefault="00CF5B6F" w:rsidP="00CF5B6F">
      <w:pPr>
        <w:numPr>
          <w:ilvl w:val="0"/>
          <w:numId w:val="12"/>
        </w:numPr>
        <w:spacing w:after="0" w:line="240" w:lineRule="auto"/>
        <w:jc w:val="both"/>
        <w:rPr>
          <w:rFonts w:ascii="Arial" w:eastAsia="Arial" w:hAnsi="Arial" w:cs="Arial"/>
          <w:b/>
          <w:bCs/>
          <w:color w:val="000000"/>
          <w:sz w:val="24"/>
          <w:szCs w:val="24"/>
          <w:lang w:val="it-IT" w:eastAsia="it-IT"/>
        </w:rPr>
      </w:pPr>
      <w:r w:rsidRPr="00CF5B6F">
        <w:rPr>
          <w:rFonts w:ascii="Arial" w:eastAsia="Arial" w:hAnsi="Arial" w:cs="Arial"/>
          <w:b/>
          <w:bCs/>
          <w:color w:val="000000"/>
          <w:sz w:val="24"/>
          <w:szCs w:val="24"/>
          <w:u w:val="single"/>
          <w:lang w:val="it-IT" w:eastAsia="it-IT"/>
        </w:rPr>
        <w:t>Non si procederà più alla pubblicazione sui quotidiani, sui quali periodicamente verrà pubblicato il link al quale poter accedere per consultare gli avvisi di vendita.</w:t>
      </w:r>
    </w:p>
    <w:p w14:paraId="18E1B005" w14:textId="77777777" w:rsidR="00CF5B6F" w:rsidRPr="00CF5B6F" w:rsidRDefault="00CF5B6F" w:rsidP="00CF5B6F">
      <w:pPr>
        <w:spacing w:after="0" w:line="240" w:lineRule="auto"/>
        <w:ind w:left="360"/>
        <w:jc w:val="both"/>
        <w:rPr>
          <w:rFonts w:ascii="Arial" w:eastAsia="Arial Unicode MS" w:hAnsi="Arial" w:cs="Arial"/>
          <w:sz w:val="24"/>
          <w:szCs w:val="24"/>
          <w:lang w:val="it-IT" w:eastAsia="it-IT"/>
        </w:rPr>
      </w:pPr>
    </w:p>
    <w:p w14:paraId="65A32C41" w14:textId="77777777" w:rsidR="00CF5B6F" w:rsidRPr="00CF5B6F" w:rsidRDefault="00CF5B6F" w:rsidP="00CF5B6F">
      <w:pPr>
        <w:widowControl w:val="0"/>
        <w:suppressAutoHyphens/>
        <w:spacing w:after="0" w:line="240" w:lineRule="auto"/>
        <w:jc w:val="both"/>
        <w:rPr>
          <w:rFonts w:ascii="Arial" w:eastAsia="Arial Unicode MS" w:hAnsi="Arial" w:cs="Arial"/>
          <w:sz w:val="24"/>
          <w:szCs w:val="24"/>
          <w:lang w:val="it-IT" w:eastAsia="it-IT"/>
        </w:rPr>
      </w:pPr>
    </w:p>
    <w:p w14:paraId="3FE59D1E"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p>
    <w:p w14:paraId="66C96A21"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F)</w:t>
      </w:r>
    </w:p>
    <w:p w14:paraId="57F952D9"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p>
    <w:p w14:paraId="12EC2707"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r w:rsidRPr="00CF5B6F">
        <w:rPr>
          <w:rFonts w:ascii="Arial" w:eastAsia="Arial Unicode MS" w:hAnsi="Arial" w:cs="Arial"/>
          <w:b/>
          <w:sz w:val="24"/>
          <w:szCs w:val="24"/>
          <w:lang w:val="it-IT" w:eastAsia="it-IT"/>
        </w:rPr>
        <w:t>DISPOSIZIONE TRANSITORIA</w:t>
      </w:r>
    </w:p>
    <w:p w14:paraId="08A1E301" w14:textId="77777777" w:rsidR="00CF5B6F" w:rsidRPr="00CF5B6F" w:rsidRDefault="00CF5B6F" w:rsidP="00CF5B6F">
      <w:pPr>
        <w:widowControl w:val="0"/>
        <w:suppressAutoHyphens/>
        <w:spacing w:after="0" w:line="240" w:lineRule="auto"/>
        <w:jc w:val="center"/>
        <w:rPr>
          <w:rFonts w:ascii="Arial" w:eastAsia="Arial Unicode MS" w:hAnsi="Arial" w:cs="Arial"/>
          <w:b/>
          <w:sz w:val="24"/>
          <w:szCs w:val="24"/>
          <w:lang w:val="it-IT" w:eastAsia="it-IT"/>
        </w:rPr>
      </w:pPr>
    </w:p>
    <w:p w14:paraId="458E5E53" w14:textId="0D927AF5" w:rsidR="00CF5B6F" w:rsidRPr="00CF5B6F" w:rsidRDefault="00CF5B6F" w:rsidP="00CF5B6F">
      <w:pPr>
        <w:spacing w:after="0" w:line="240" w:lineRule="auto"/>
        <w:jc w:val="both"/>
        <w:rPr>
          <w:rFonts w:ascii="Arial" w:eastAsia="Arial" w:hAnsi="Arial" w:cs="Arial"/>
          <w:b/>
          <w:bCs/>
          <w:sz w:val="24"/>
          <w:szCs w:val="24"/>
          <w:u w:val="single"/>
          <w:lang w:val="it-IT" w:eastAsia="it-IT"/>
        </w:rPr>
      </w:pPr>
      <w:r w:rsidRPr="00CF5B6F">
        <w:rPr>
          <w:rFonts w:ascii="Arial" w:eastAsia="Arial" w:hAnsi="Arial" w:cs="Arial"/>
          <w:b/>
          <w:bCs/>
          <w:sz w:val="24"/>
          <w:szCs w:val="24"/>
          <w:u w:val="single"/>
          <w:lang w:val="it-IT" w:eastAsia="it-IT"/>
        </w:rPr>
        <w:t xml:space="preserve">Le presenti condizioni di vendita si applicano esclusivamente alle procedure esecutive in cui siano state emesse </w:t>
      </w:r>
      <w:r w:rsidRPr="00F73181">
        <w:rPr>
          <w:rFonts w:ascii="Arial" w:eastAsia="Arial" w:hAnsi="Arial" w:cs="Arial"/>
          <w:b/>
          <w:bCs/>
          <w:sz w:val="24"/>
          <w:szCs w:val="24"/>
          <w:highlight w:val="cyan"/>
          <w:u w:val="single"/>
          <w:lang w:val="it-IT" w:eastAsia="it-IT"/>
        </w:rPr>
        <w:t>le ordinanz</w:t>
      </w:r>
      <w:r w:rsidR="00F73181" w:rsidRPr="00F73181">
        <w:rPr>
          <w:rFonts w:ascii="Arial" w:eastAsia="Arial" w:hAnsi="Arial" w:cs="Arial"/>
          <w:b/>
          <w:bCs/>
          <w:sz w:val="24"/>
          <w:szCs w:val="24"/>
          <w:highlight w:val="cyan"/>
          <w:u w:val="single"/>
          <w:lang w:val="it-IT" w:eastAsia="it-IT"/>
        </w:rPr>
        <w:t>e</w:t>
      </w:r>
      <w:r w:rsidRPr="00F73181">
        <w:rPr>
          <w:rFonts w:ascii="Arial" w:eastAsia="Arial" w:hAnsi="Arial" w:cs="Arial"/>
          <w:b/>
          <w:bCs/>
          <w:sz w:val="24"/>
          <w:szCs w:val="24"/>
          <w:highlight w:val="cyan"/>
          <w:u w:val="single"/>
          <w:lang w:val="it-IT" w:eastAsia="it-IT"/>
        </w:rPr>
        <w:t xml:space="preserve"> di vendita a partire dal </w:t>
      </w:r>
      <w:r w:rsidR="004F72A1">
        <w:rPr>
          <w:rFonts w:ascii="Arial" w:eastAsia="Arial" w:hAnsi="Arial" w:cs="Arial"/>
          <w:b/>
          <w:bCs/>
          <w:sz w:val="24"/>
          <w:szCs w:val="24"/>
          <w:highlight w:val="cyan"/>
          <w:u w:val="single"/>
          <w:lang w:val="it-IT" w:eastAsia="it-IT"/>
        </w:rPr>
        <w:t>15</w:t>
      </w:r>
      <w:r w:rsidRPr="00F73181">
        <w:rPr>
          <w:rFonts w:ascii="Arial" w:eastAsia="Arial" w:hAnsi="Arial" w:cs="Arial"/>
          <w:b/>
          <w:bCs/>
          <w:sz w:val="24"/>
          <w:szCs w:val="24"/>
          <w:highlight w:val="cyan"/>
          <w:u w:val="single"/>
          <w:lang w:val="it-IT" w:eastAsia="it-IT"/>
        </w:rPr>
        <w:t>.</w:t>
      </w:r>
      <w:r w:rsidR="00F73181" w:rsidRPr="00F73181">
        <w:rPr>
          <w:rFonts w:ascii="Arial" w:eastAsia="Arial" w:hAnsi="Arial" w:cs="Arial"/>
          <w:b/>
          <w:bCs/>
          <w:sz w:val="24"/>
          <w:szCs w:val="24"/>
          <w:highlight w:val="cyan"/>
          <w:u w:val="single"/>
          <w:lang w:val="it-IT" w:eastAsia="it-IT"/>
        </w:rPr>
        <w:t>0</w:t>
      </w:r>
      <w:r w:rsidR="004F72A1">
        <w:rPr>
          <w:rFonts w:ascii="Arial" w:eastAsia="Arial" w:hAnsi="Arial" w:cs="Arial"/>
          <w:b/>
          <w:bCs/>
          <w:sz w:val="24"/>
          <w:szCs w:val="24"/>
          <w:highlight w:val="cyan"/>
          <w:u w:val="single"/>
          <w:lang w:val="it-IT" w:eastAsia="it-IT"/>
        </w:rPr>
        <w:t>6</w:t>
      </w:r>
      <w:r w:rsidRPr="00F73181">
        <w:rPr>
          <w:rFonts w:ascii="Arial" w:eastAsia="Arial" w:hAnsi="Arial" w:cs="Arial"/>
          <w:b/>
          <w:bCs/>
          <w:sz w:val="24"/>
          <w:szCs w:val="24"/>
          <w:highlight w:val="cyan"/>
          <w:u w:val="single"/>
          <w:lang w:val="it-IT" w:eastAsia="it-IT"/>
        </w:rPr>
        <w:t>.202</w:t>
      </w:r>
      <w:r w:rsidR="004F72A1">
        <w:rPr>
          <w:rFonts w:ascii="Arial" w:eastAsia="Arial" w:hAnsi="Arial" w:cs="Arial"/>
          <w:b/>
          <w:bCs/>
          <w:sz w:val="24"/>
          <w:szCs w:val="24"/>
          <w:u w:val="single"/>
          <w:lang w:val="it-IT" w:eastAsia="it-IT"/>
        </w:rPr>
        <w:t>5</w:t>
      </w:r>
      <w:r w:rsidRPr="00CF5B6F">
        <w:rPr>
          <w:rFonts w:ascii="Arial" w:eastAsia="Arial" w:hAnsi="Arial" w:cs="Arial"/>
          <w:b/>
          <w:bCs/>
          <w:sz w:val="24"/>
          <w:szCs w:val="24"/>
          <w:u w:val="single"/>
          <w:lang w:val="it-IT" w:eastAsia="it-IT"/>
        </w:rPr>
        <w:t xml:space="preserve"> e nelle quali sia stata disposta la vendita con </w:t>
      </w:r>
      <w:proofErr w:type="spellStart"/>
      <w:r w:rsidRPr="00CF5B6F">
        <w:rPr>
          <w:rFonts w:ascii="Arial" w:eastAsia="Arial" w:hAnsi="Arial" w:cs="Arial"/>
          <w:b/>
          <w:bCs/>
          <w:sz w:val="24"/>
          <w:szCs w:val="24"/>
          <w:u w:val="single"/>
          <w:lang w:val="it-IT" w:eastAsia="it-IT"/>
        </w:rPr>
        <w:t>modalita</w:t>
      </w:r>
      <w:proofErr w:type="spellEnd"/>
      <w:r w:rsidRPr="00CF5B6F">
        <w:rPr>
          <w:rFonts w:ascii="Arial" w:eastAsia="Arial" w:hAnsi="Arial" w:cs="Arial"/>
          <w:b/>
          <w:bCs/>
          <w:sz w:val="24"/>
          <w:szCs w:val="24"/>
          <w:u w:val="single"/>
          <w:lang w:val="it-IT" w:eastAsia="it-IT"/>
        </w:rPr>
        <w:t xml:space="preserve"> SINCRONA MISTA.</w:t>
      </w:r>
    </w:p>
    <w:p w14:paraId="01C58281" w14:textId="3D7E435F" w:rsidR="00CF5B6F" w:rsidRPr="00CF5B6F" w:rsidRDefault="00CF5B6F" w:rsidP="00CF5B6F">
      <w:pPr>
        <w:spacing w:after="0" w:line="240" w:lineRule="auto"/>
        <w:jc w:val="both"/>
        <w:rPr>
          <w:rFonts w:ascii="Arial" w:eastAsia="Arial" w:hAnsi="Arial" w:cs="Arial"/>
          <w:b/>
          <w:bCs/>
          <w:sz w:val="24"/>
          <w:szCs w:val="24"/>
          <w:u w:val="single"/>
          <w:lang w:val="it-IT" w:eastAsia="it-IT"/>
        </w:rPr>
      </w:pPr>
      <w:r w:rsidRPr="00CF5B6F">
        <w:rPr>
          <w:rFonts w:ascii="Arial" w:eastAsia="Arial" w:hAnsi="Arial" w:cs="Arial"/>
          <w:b/>
          <w:bCs/>
          <w:sz w:val="24"/>
          <w:szCs w:val="24"/>
          <w:u w:val="single"/>
          <w:lang w:val="it-IT" w:eastAsia="it-IT"/>
        </w:rPr>
        <w:t xml:space="preserve"> Per quelle con ordinanza di vendita antecedente al </w:t>
      </w:r>
      <w:r w:rsidR="004F72A1">
        <w:rPr>
          <w:rFonts w:ascii="Arial" w:eastAsia="Arial" w:hAnsi="Arial" w:cs="Arial"/>
          <w:b/>
          <w:bCs/>
          <w:sz w:val="24"/>
          <w:szCs w:val="24"/>
          <w:highlight w:val="cyan"/>
          <w:u w:val="single"/>
          <w:lang w:val="it-IT" w:eastAsia="it-IT"/>
        </w:rPr>
        <w:t>15</w:t>
      </w:r>
      <w:r w:rsidRPr="00F73181">
        <w:rPr>
          <w:rFonts w:ascii="Arial" w:eastAsia="Arial" w:hAnsi="Arial" w:cs="Arial"/>
          <w:b/>
          <w:bCs/>
          <w:sz w:val="24"/>
          <w:szCs w:val="24"/>
          <w:highlight w:val="cyan"/>
          <w:u w:val="single"/>
          <w:lang w:val="it-IT" w:eastAsia="it-IT"/>
        </w:rPr>
        <w:t>.</w:t>
      </w:r>
      <w:r w:rsidR="00F73181" w:rsidRPr="00F73181">
        <w:rPr>
          <w:rFonts w:ascii="Arial" w:eastAsia="Arial" w:hAnsi="Arial" w:cs="Arial"/>
          <w:b/>
          <w:bCs/>
          <w:sz w:val="24"/>
          <w:szCs w:val="24"/>
          <w:highlight w:val="cyan"/>
          <w:u w:val="single"/>
          <w:lang w:val="it-IT" w:eastAsia="it-IT"/>
        </w:rPr>
        <w:t>0</w:t>
      </w:r>
      <w:r w:rsidR="004F72A1">
        <w:rPr>
          <w:rFonts w:ascii="Arial" w:eastAsia="Arial" w:hAnsi="Arial" w:cs="Arial"/>
          <w:b/>
          <w:bCs/>
          <w:sz w:val="24"/>
          <w:szCs w:val="24"/>
          <w:highlight w:val="cyan"/>
          <w:u w:val="single"/>
          <w:lang w:val="it-IT" w:eastAsia="it-IT"/>
        </w:rPr>
        <w:t>6</w:t>
      </w:r>
      <w:r w:rsidRPr="00F73181">
        <w:rPr>
          <w:rFonts w:ascii="Arial" w:eastAsia="Arial" w:hAnsi="Arial" w:cs="Arial"/>
          <w:b/>
          <w:bCs/>
          <w:sz w:val="24"/>
          <w:szCs w:val="24"/>
          <w:highlight w:val="cyan"/>
          <w:u w:val="single"/>
          <w:lang w:val="it-IT" w:eastAsia="it-IT"/>
        </w:rPr>
        <w:t>.202</w:t>
      </w:r>
      <w:r w:rsidR="004F72A1">
        <w:rPr>
          <w:rFonts w:ascii="Arial" w:eastAsia="Arial" w:hAnsi="Arial" w:cs="Arial"/>
          <w:b/>
          <w:bCs/>
          <w:sz w:val="24"/>
          <w:szCs w:val="24"/>
          <w:u w:val="single"/>
          <w:lang w:val="it-IT" w:eastAsia="it-IT"/>
        </w:rPr>
        <w:t>5</w:t>
      </w:r>
      <w:r w:rsidRPr="00CF5B6F">
        <w:rPr>
          <w:rFonts w:ascii="Arial" w:eastAsia="Arial" w:hAnsi="Arial" w:cs="Arial"/>
          <w:b/>
          <w:bCs/>
          <w:sz w:val="24"/>
          <w:szCs w:val="24"/>
          <w:u w:val="single"/>
          <w:lang w:val="it-IT" w:eastAsia="it-IT"/>
        </w:rPr>
        <w:t xml:space="preserve"> si applicano le condizioni di vendita precedentemente vigenti.</w:t>
      </w:r>
    </w:p>
    <w:p w14:paraId="112C3501" w14:textId="77777777" w:rsidR="00CF5B6F" w:rsidRPr="00CF5B6F" w:rsidRDefault="00CF5B6F" w:rsidP="00CF5B6F">
      <w:pPr>
        <w:spacing w:after="0" w:line="240" w:lineRule="auto"/>
        <w:jc w:val="both"/>
        <w:rPr>
          <w:rFonts w:ascii="Arial" w:eastAsia="Arial Unicode MS" w:hAnsi="Arial" w:cs="Arial"/>
          <w:b/>
          <w:bCs/>
          <w:sz w:val="24"/>
          <w:szCs w:val="24"/>
          <w:lang w:val="it-IT" w:eastAsia="it-IT"/>
        </w:rPr>
      </w:pPr>
    </w:p>
    <w:p w14:paraId="67FA2C4C" w14:textId="77777777" w:rsidR="00CF5B6F" w:rsidRPr="00CF5B6F" w:rsidRDefault="00CF5B6F" w:rsidP="00CF5B6F">
      <w:pPr>
        <w:widowControl w:val="0"/>
        <w:suppressAutoHyphens/>
        <w:spacing w:after="0" w:line="240" w:lineRule="auto"/>
        <w:jc w:val="both"/>
        <w:rPr>
          <w:rFonts w:ascii="Times New Roman" w:eastAsia="Arial Unicode MS" w:hAnsi="Times New Roman" w:cs="Times New Roman"/>
          <w:sz w:val="24"/>
          <w:szCs w:val="24"/>
          <w:lang w:val="it-IT" w:eastAsia="it-IT"/>
        </w:rPr>
      </w:pPr>
    </w:p>
    <w:p w14:paraId="038254A7" w14:textId="7B6DA001" w:rsidR="00CF5B6F" w:rsidRPr="00CF5B6F" w:rsidRDefault="00CF5B6F" w:rsidP="00CF5B6F">
      <w:pPr>
        <w:widowControl w:val="0"/>
        <w:suppressAutoHyphens/>
        <w:spacing w:after="0" w:line="240" w:lineRule="auto"/>
        <w:ind w:left="708" w:right="180" w:firstLine="708"/>
        <w:jc w:val="right"/>
        <w:rPr>
          <w:rFonts w:ascii="Arial" w:eastAsia="Arial Unicode MS" w:hAnsi="Arial" w:cs="Arial"/>
          <w:sz w:val="24"/>
          <w:szCs w:val="24"/>
          <w:lang w:val="it-IT" w:eastAsia="it-IT"/>
        </w:rPr>
      </w:pPr>
      <w:r w:rsidRPr="00CF5B6F">
        <w:rPr>
          <w:rFonts w:ascii="Arial" w:eastAsia="Arial Unicode MS" w:hAnsi="Arial" w:cs="Arial"/>
          <w:sz w:val="24"/>
          <w:szCs w:val="24"/>
          <w:lang w:val="it-IT" w:eastAsia="it-IT"/>
        </w:rPr>
        <w:tab/>
      </w:r>
      <w:r w:rsidRPr="00CF5B6F">
        <w:rPr>
          <w:rFonts w:ascii="Arial" w:eastAsia="Arial Unicode MS" w:hAnsi="Arial" w:cs="Arial"/>
          <w:sz w:val="24"/>
          <w:szCs w:val="24"/>
          <w:lang w:val="it-IT" w:eastAsia="it-IT"/>
        </w:rPr>
        <w:tab/>
      </w:r>
      <w:r w:rsidRPr="00CF5B6F">
        <w:rPr>
          <w:rFonts w:ascii="Arial" w:eastAsia="Arial Unicode MS" w:hAnsi="Arial" w:cs="Arial"/>
          <w:sz w:val="24"/>
          <w:szCs w:val="24"/>
          <w:lang w:val="it-IT" w:eastAsia="it-IT"/>
        </w:rPr>
        <w:tab/>
        <w:t xml:space="preserve">     </w:t>
      </w:r>
      <w:r w:rsidRPr="00CF5B6F">
        <w:rPr>
          <w:rFonts w:ascii="Arial" w:eastAsia="Arial Unicode MS" w:hAnsi="Arial" w:cs="Arial"/>
          <w:sz w:val="24"/>
          <w:szCs w:val="24"/>
          <w:lang w:val="it-IT" w:eastAsia="it-IT"/>
        </w:rPr>
        <w:tab/>
      </w:r>
      <w:r w:rsidRPr="00CF5B6F">
        <w:rPr>
          <w:rFonts w:ascii="Arial" w:eastAsia="Arial Unicode MS" w:hAnsi="Arial" w:cs="Arial"/>
          <w:sz w:val="24"/>
          <w:szCs w:val="24"/>
          <w:lang w:val="it-IT" w:eastAsia="it-IT"/>
        </w:rPr>
        <w:tab/>
        <w:t>I</w:t>
      </w:r>
      <w:r w:rsidR="00F73181">
        <w:rPr>
          <w:rFonts w:ascii="Arial" w:eastAsia="Arial Unicode MS" w:hAnsi="Arial" w:cs="Arial"/>
          <w:sz w:val="24"/>
          <w:szCs w:val="24"/>
          <w:lang w:val="it-IT" w:eastAsia="it-IT"/>
        </w:rPr>
        <w:t>l</w:t>
      </w:r>
      <w:r w:rsidRPr="00CF5B6F">
        <w:rPr>
          <w:rFonts w:ascii="Arial" w:eastAsia="Arial Unicode MS" w:hAnsi="Arial" w:cs="Arial"/>
          <w:sz w:val="24"/>
          <w:szCs w:val="24"/>
          <w:lang w:val="it-IT" w:eastAsia="it-IT"/>
        </w:rPr>
        <w:t xml:space="preserve"> Giudic</w:t>
      </w:r>
      <w:r w:rsidR="00F73181">
        <w:rPr>
          <w:rFonts w:ascii="Arial" w:eastAsia="Arial Unicode MS" w:hAnsi="Arial" w:cs="Arial"/>
          <w:sz w:val="24"/>
          <w:szCs w:val="24"/>
          <w:lang w:val="it-IT" w:eastAsia="it-IT"/>
        </w:rPr>
        <w:t>e</w:t>
      </w:r>
      <w:r w:rsidRPr="00CF5B6F">
        <w:rPr>
          <w:rFonts w:ascii="Arial" w:eastAsia="Arial Unicode MS" w:hAnsi="Arial" w:cs="Arial"/>
          <w:sz w:val="24"/>
          <w:szCs w:val="24"/>
          <w:lang w:val="it-IT" w:eastAsia="it-IT"/>
        </w:rPr>
        <w:t xml:space="preserve"> dell’esecuzione</w:t>
      </w:r>
    </w:p>
    <w:p w14:paraId="39F63381" w14:textId="77777777" w:rsidR="00CF5B6F" w:rsidRPr="00CF5B6F" w:rsidRDefault="00CF5B6F" w:rsidP="00CF5B6F">
      <w:pPr>
        <w:spacing w:after="0" w:line="240" w:lineRule="auto"/>
        <w:jc w:val="center"/>
        <w:rPr>
          <w:rFonts w:ascii="Arial" w:eastAsia="Times New Roman" w:hAnsi="Arial" w:cs="Arial"/>
          <w:b/>
          <w:sz w:val="24"/>
          <w:szCs w:val="24"/>
          <w:lang w:val="it-IT" w:eastAsia="it-IT"/>
        </w:rPr>
      </w:pPr>
    </w:p>
    <w:p w14:paraId="6B360B01" w14:textId="77777777" w:rsidR="00CF5B6F" w:rsidRPr="003E7970" w:rsidRDefault="00CF5B6F" w:rsidP="00CF5B6F">
      <w:pPr>
        <w:spacing w:line="240" w:lineRule="auto"/>
        <w:jc w:val="both"/>
        <w:rPr>
          <w:rFonts w:ascii="Arial" w:hAnsi="Arial" w:cs="Arial"/>
          <w:sz w:val="24"/>
          <w:szCs w:val="24"/>
        </w:rPr>
      </w:pPr>
    </w:p>
    <w:p w14:paraId="00AB08C5" w14:textId="77777777" w:rsidR="003E7970" w:rsidRPr="003E7970" w:rsidRDefault="003E7970" w:rsidP="00CF5B6F">
      <w:pPr>
        <w:spacing w:line="240" w:lineRule="auto"/>
        <w:jc w:val="right"/>
        <w:rPr>
          <w:rFonts w:ascii="Arial" w:hAnsi="Arial" w:cs="Arial"/>
          <w:sz w:val="24"/>
          <w:szCs w:val="24"/>
        </w:rPr>
      </w:pPr>
    </w:p>
    <w:p w14:paraId="3C7C0E29" w14:textId="77777777" w:rsidR="003E7970" w:rsidRPr="003E7970" w:rsidRDefault="003E7970" w:rsidP="00CF5B6F">
      <w:pPr>
        <w:spacing w:line="240" w:lineRule="auto"/>
        <w:jc w:val="right"/>
        <w:rPr>
          <w:rFonts w:ascii="Arial" w:hAnsi="Arial" w:cs="Arial"/>
          <w:sz w:val="24"/>
          <w:szCs w:val="24"/>
        </w:rPr>
      </w:pPr>
    </w:p>
    <w:p w14:paraId="48946C87" w14:textId="77777777" w:rsidR="003E7970" w:rsidRPr="003E7970" w:rsidRDefault="003E7970" w:rsidP="00CF5B6F">
      <w:pPr>
        <w:spacing w:line="240" w:lineRule="auto"/>
        <w:jc w:val="right"/>
        <w:rPr>
          <w:rFonts w:ascii="Arial" w:hAnsi="Arial" w:cs="Arial"/>
          <w:sz w:val="24"/>
          <w:szCs w:val="24"/>
        </w:rPr>
      </w:pPr>
    </w:p>
    <w:p w14:paraId="01145216" w14:textId="77777777" w:rsidR="003E7970" w:rsidRPr="003E7970" w:rsidRDefault="003E7970" w:rsidP="00CF5B6F">
      <w:pPr>
        <w:spacing w:line="240" w:lineRule="auto"/>
        <w:jc w:val="both"/>
        <w:rPr>
          <w:rFonts w:ascii="Arial" w:hAnsi="Arial" w:cs="Arial"/>
          <w:sz w:val="24"/>
          <w:szCs w:val="24"/>
          <w:lang w:val="it-IT"/>
        </w:rPr>
      </w:pPr>
    </w:p>
    <w:sectPr w:rsidR="003E7970" w:rsidRPr="003E797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BF19" w14:textId="77777777" w:rsidR="00A574A5" w:rsidRDefault="00A574A5" w:rsidP="00954DFD">
      <w:pPr>
        <w:spacing w:after="0" w:line="240" w:lineRule="auto"/>
      </w:pPr>
      <w:r>
        <w:separator/>
      </w:r>
    </w:p>
  </w:endnote>
  <w:endnote w:type="continuationSeparator" w:id="0">
    <w:p w14:paraId="5781C2FD" w14:textId="77777777" w:rsidR="00A574A5" w:rsidRDefault="00A574A5" w:rsidP="0095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Bold Condensed">
    <w:altName w:val="Bernard MT Condense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427399"/>
      <w:docPartObj>
        <w:docPartGallery w:val="Page Numbers (Bottom of Page)"/>
        <w:docPartUnique/>
      </w:docPartObj>
    </w:sdtPr>
    <w:sdtContent>
      <w:p w14:paraId="3780FF37" w14:textId="258E532B" w:rsidR="00954DFD" w:rsidRDefault="00954DFD">
        <w:pPr>
          <w:pStyle w:val="Pidipagina"/>
          <w:jc w:val="center"/>
        </w:pPr>
        <w:r>
          <w:fldChar w:fldCharType="begin"/>
        </w:r>
        <w:r>
          <w:instrText>PAGE   \* MERGEFORMAT</w:instrText>
        </w:r>
        <w:r>
          <w:fldChar w:fldCharType="separate"/>
        </w:r>
        <w:r w:rsidR="00386C1A" w:rsidRPr="00386C1A">
          <w:rPr>
            <w:noProof/>
            <w:lang w:val="it-IT"/>
          </w:rPr>
          <w:t>18</w:t>
        </w:r>
        <w:r>
          <w:fldChar w:fldCharType="end"/>
        </w:r>
      </w:p>
    </w:sdtContent>
  </w:sdt>
  <w:p w14:paraId="0A001352" w14:textId="77777777" w:rsidR="00954DFD" w:rsidRDefault="00954D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DBFB" w14:textId="77777777" w:rsidR="00A574A5" w:rsidRDefault="00A574A5" w:rsidP="00954DFD">
      <w:pPr>
        <w:spacing w:after="0" w:line="240" w:lineRule="auto"/>
      </w:pPr>
      <w:r>
        <w:separator/>
      </w:r>
    </w:p>
  </w:footnote>
  <w:footnote w:type="continuationSeparator" w:id="0">
    <w:p w14:paraId="20721572" w14:textId="77777777" w:rsidR="00A574A5" w:rsidRDefault="00A574A5" w:rsidP="00954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346"/>
    <w:multiLevelType w:val="hybridMultilevel"/>
    <w:tmpl w:val="C9BEFE74"/>
    <w:lvl w:ilvl="0" w:tplc="59CA3736">
      <w:start w:val="1"/>
      <w:numFmt w:val="decimal"/>
      <w:lvlText w:val="%1)"/>
      <w:lvlJc w:val="left"/>
      <w:pPr>
        <w:ind w:left="1080" w:hanging="360"/>
      </w:pPr>
      <w:rPr>
        <w:rFonts w:ascii="Arial" w:eastAsia="Times New Roman" w:hAnsi="Arial" w:cs="Arial"/>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15:restartNumberingAfterBreak="0">
    <w:nsid w:val="069F2E16"/>
    <w:multiLevelType w:val="hybridMultilevel"/>
    <w:tmpl w:val="1032A58C"/>
    <w:lvl w:ilvl="0" w:tplc="87B4A65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5D7978"/>
    <w:multiLevelType w:val="hybridMultilevel"/>
    <w:tmpl w:val="455090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C46D7"/>
    <w:multiLevelType w:val="hybridMultilevel"/>
    <w:tmpl w:val="9A8E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773575"/>
    <w:multiLevelType w:val="hybridMultilevel"/>
    <w:tmpl w:val="C9BEFE74"/>
    <w:lvl w:ilvl="0" w:tplc="59CA3736">
      <w:start w:val="1"/>
      <w:numFmt w:val="decimal"/>
      <w:lvlText w:val="%1)"/>
      <w:lvlJc w:val="left"/>
      <w:pPr>
        <w:ind w:left="1080" w:hanging="360"/>
      </w:pPr>
      <w:rPr>
        <w:rFonts w:ascii="Arial" w:eastAsia="Times New Roman" w:hAnsi="Arial" w:cs="Arial"/>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282D7DDA"/>
    <w:multiLevelType w:val="hybridMultilevel"/>
    <w:tmpl w:val="DF542256"/>
    <w:lvl w:ilvl="0" w:tplc="04100011">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2DDD2A71"/>
    <w:multiLevelType w:val="hybridMultilevel"/>
    <w:tmpl w:val="7F8CA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4B632E"/>
    <w:multiLevelType w:val="hybridMultilevel"/>
    <w:tmpl w:val="49FC9BAA"/>
    <w:lvl w:ilvl="0" w:tplc="66F2B868">
      <w:start w:val="1"/>
      <w:numFmt w:val="lowerRoman"/>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8" w15:restartNumberingAfterBreak="0">
    <w:nsid w:val="3C4C5CC9"/>
    <w:multiLevelType w:val="hybridMultilevel"/>
    <w:tmpl w:val="1EBED4D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315322B"/>
    <w:multiLevelType w:val="hybridMultilevel"/>
    <w:tmpl w:val="1A1E3A2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B85005E"/>
    <w:multiLevelType w:val="hybridMultilevel"/>
    <w:tmpl w:val="8DF212BE"/>
    <w:lvl w:ilvl="0" w:tplc="BDEE030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A11E17"/>
    <w:multiLevelType w:val="hybridMultilevel"/>
    <w:tmpl w:val="7F8CA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A77BB1"/>
    <w:multiLevelType w:val="hybridMultilevel"/>
    <w:tmpl w:val="1474FB1C"/>
    <w:lvl w:ilvl="0" w:tplc="FF28507C">
      <w:start w:val="1"/>
      <w:numFmt w:val="lowerLetter"/>
      <w:lvlText w:val="%1)"/>
      <w:lvlJc w:val="left"/>
      <w:pPr>
        <w:tabs>
          <w:tab w:val="num" w:pos="1080"/>
        </w:tabs>
        <w:ind w:left="1080" w:hanging="360"/>
      </w:pPr>
      <w:rPr>
        <w:rFonts w:cs="Times New Roman" w:hint="default"/>
        <w:b w:val="0"/>
        <w:i w:val="0"/>
        <w:u w:val="none"/>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6E37AB1"/>
    <w:multiLevelType w:val="hybridMultilevel"/>
    <w:tmpl w:val="F11EB3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9B5EE7"/>
    <w:multiLevelType w:val="hybridMultilevel"/>
    <w:tmpl w:val="C9BEFE74"/>
    <w:lvl w:ilvl="0" w:tplc="59CA3736">
      <w:start w:val="1"/>
      <w:numFmt w:val="decimal"/>
      <w:lvlText w:val="%1)"/>
      <w:lvlJc w:val="left"/>
      <w:pPr>
        <w:ind w:left="1080" w:hanging="360"/>
      </w:pPr>
      <w:rPr>
        <w:rFonts w:ascii="Arial" w:eastAsia="Times New Roman" w:hAnsi="Arial" w:cs="Arial"/>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5" w15:restartNumberingAfterBreak="0">
    <w:nsid w:val="69CF74FC"/>
    <w:multiLevelType w:val="hybridMultilevel"/>
    <w:tmpl w:val="7F8CA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F64E1F"/>
    <w:multiLevelType w:val="hybridMultilevel"/>
    <w:tmpl w:val="645EC1AE"/>
    <w:lvl w:ilvl="0" w:tplc="0DFE400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81290560">
    <w:abstractNumId w:val="1"/>
  </w:num>
  <w:num w:numId="2" w16cid:durableId="937251073">
    <w:abstractNumId w:val="10"/>
  </w:num>
  <w:num w:numId="3" w16cid:durableId="2067414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453892">
    <w:abstractNumId w:val="11"/>
  </w:num>
  <w:num w:numId="5" w16cid:durableId="873427427">
    <w:abstractNumId w:val="2"/>
  </w:num>
  <w:num w:numId="6" w16cid:durableId="1032925326">
    <w:abstractNumId w:val="13"/>
  </w:num>
  <w:num w:numId="7" w16cid:durableId="1942490548">
    <w:abstractNumId w:val="15"/>
  </w:num>
  <w:num w:numId="8" w16cid:durableId="1505511717">
    <w:abstractNumId w:val="8"/>
  </w:num>
  <w:num w:numId="9" w16cid:durableId="510031405">
    <w:abstractNumId w:val="6"/>
  </w:num>
  <w:num w:numId="10" w16cid:durableId="1185288843">
    <w:abstractNumId w:val="12"/>
  </w:num>
  <w:num w:numId="11" w16cid:durableId="1529181729">
    <w:abstractNumId w:val="9"/>
  </w:num>
  <w:num w:numId="12" w16cid:durableId="1996454210">
    <w:abstractNumId w:val="3"/>
  </w:num>
  <w:num w:numId="13" w16cid:durableId="630357988">
    <w:abstractNumId w:val="16"/>
  </w:num>
  <w:num w:numId="14" w16cid:durableId="1475954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0773209">
    <w:abstractNumId w:val="0"/>
  </w:num>
  <w:num w:numId="16" w16cid:durableId="1007949329">
    <w:abstractNumId w:val="7"/>
  </w:num>
  <w:num w:numId="17" w16cid:durableId="272590481">
    <w:abstractNumId w:val="14"/>
  </w:num>
  <w:num w:numId="18" w16cid:durableId="1323512457">
    <w:abstractNumId w:val="5"/>
  </w:num>
  <w:num w:numId="19" w16cid:durableId="276110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678"/>
    <w:rsid w:val="000010C0"/>
    <w:rsid w:val="00036E51"/>
    <w:rsid w:val="00043F87"/>
    <w:rsid w:val="0006608C"/>
    <w:rsid w:val="00091849"/>
    <w:rsid w:val="000A25FB"/>
    <w:rsid w:val="000B4A1E"/>
    <w:rsid w:val="000D61E7"/>
    <w:rsid w:val="000E3741"/>
    <w:rsid w:val="000E7AF0"/>
    <w:rsid w:val="000F651B"/>
    <w:rsid w:val="00100DF5"/>
    <w:rsid w:val="00104091"/>
    <w:rsid w:val="001061E1"/>
    <w:rsid w:val="001164BC"/>
    <w:rsid w:val="00135EBF"/>
    <w:rsid w:val="00181B82"/>
    <w:rsid w:val="00183BA8"/>
    <w:rsid w:val="00192173"/>
    <w:rsid w:val="00197343"/>
    <w:rsid w:val="001A0251"/>
    <w:rsid w:val="001A46C6"/>
    <w:rsid w:val="001A6605"/>
    <w:rsid w:val="001D6265"/>
    <w:rsid w:val="001D7437"/>
    <w:rsid w:val="001E0DAE"/>
    <w:rsid w:val="001E1E77"/>
    <w:rsid w:val="001E2705"/>
    <w:rsid w:val="001F05E4"/>
    <w:rsid w:val="0021109A"/>
    <w:rsid w:val="00214FA5"/>
    <w:rsid w:val="00220932"/>
    <w:rsid w:val="00235467"/>
    <w:rsid w:val="00266493"/>
    <w:rsid w:val="0029351D"/>
    <w:rsid w:val="002A7CF7"/>
    <w:rsid w:val="002A7E22"/>
    <w:rsid w:val="002C080A"/>
    <w:rsid w:val="002C6A8A"/>
    <w:rsid w:val="002C79EE"/>
    <w:rsid w:val="002F3E06"/>
    <w:rsid w:val="003124CE"/>
    <w:rsid w:val="0031514A"/>
    <w:rsid w:val="00347CB7"/>
    <w:rsid w:val="003771FE"/>
    <w:rsid w:val="00386C1A"/>
    <w:rsid w:val="003A5670"/>
    <w:rsid w:val="003A59D2"/>
    <w:rsid w:val="003C165D"/>
    <w:rsid w:val="003E4FE1"/>
    <w:rsid w:val="003E7970"/>
    <w:rsid w:val="00403D97"/>
    <w:rsid w:val="00407D33"/>
    <w:rsid w:val="00464B02"/>
    <w:rsid w:val="00466D43"/>
    <w:rsid w:val="00474AAE"/>
    <w:rsid w:val="004B1136"/>
    <w:rsid w:val="004B6E50"/>
    <w:rsid w:val="004C2ADD"/>
    <w:rsid w:val="004D4A02"/>
    <w:rsid w:val="004F72A1"/>
    <w:rsid w:val="0050002B"/>
    <w:rsid w:val="00502DDD"/>
    <w:rsid w:val="00537ECC"/>
    <w:rsid w:val="00542E3A"/>
    <w:rsid w:val="005469A2"/>
    <w:rsid w:val="005538EF"/>
    <w:rsid w:val="00557A32"/>
    <w:rsid w:val="005B102F"/>
    <w:rsid w:val="005B1974"/>
    <w:rsid w:val="005B723E"/>
    <w:rsid w:val="005D2C4D"/>
    <w:rsid w:val="005F2AE8"/>
    <w:rsid w:val="005F6C3A"/>
    <w:rsid w:val="0064334F"/>
    <w:rsid w:val="00644C04"/>
    <w:rsid w:val="006556E2"/>
    <w:rsid w:val="00661D47"/>
    <w:rsid w:val="0067640D"/>
    <w:rsid w:val="006A1708"/>
    <w:rsid w:val="006D1EC9"/>
    <w:rsid w:val="006E6A1B"/>
    <w:rsid w:val="00713A65"/>
    <w:rsid w:val="007249F1"/>
    <w:rsid w:val="007311A2"/>
    <w:rsid w:val="00744912"/>
    <w:rsid w:val="007A36E9"/>
    <w:rsid w:val="007A7AA2"/>
    <w:rsid w:val="007B4BC4"/>
    <w:rsid w:val="007C6B73"/>
    <w:rsid w:val="00821694"/>
    <w:rsid w:val="00821F4B"/>
    <w:rsid w:val="0082324A"/>
    <w:rsid w:val="0083085A"/>
    <w:rsid w:val="00831F3E"/>
    <w:rsid w:val="00833031"/>
    <w:rsid w:val="00847D94"/>
    <w:rsid w:val="008521BC"/>
    <w:rsid w:val="008521CA"/>
    <w:rsid w:val="00855006"/>
    <w:rsid w:val="008D147D"/>
    <w:rsid w:val="008E0D27"/>
    <w:rsid w:val="008F7547"/>
    <w:rsid w:val="009204D8"/>
    <w:rsid w:val="009304FA"/>
    <w:rsid w:val="0094790D"/>
    <w:rsid w:val="00953664"/>
    <w:rsid w:val="00954DFD"/>
    <w:rsid w:val="009778B5"/>
    <w:rsid w:val="00984237"/>
    <w:rsid w:val="0099131E"/>
    <w:rsid w:val="009A20FE"/>
    <w:rsid w:val="009A6EBC"/>
    <w:rsid w:val="009B417D"/>
    <w:rsid w:val="009B64CB"/>
    <w:rsid w:val="009B7362"/>
    <w:rsid w:val="009C3D17"/>
    <w:rsid w:val="009E1D4A"/>
    <w:rsid w:val="00A14465"/>
    <w:rsid w:val="00A251AC"/>
    <w:rsid w:val="00A25B19"/>
    <w:rsid w:val="00A30E78"/>
    <w:rsid w:val="00A4592F"/>
    <w:rsid w:val="00A53C5A"/>
    <w:rsid w:val="00A574A5"/>
    <w:rsid w:val="00A65379"/>
    <w:rsid w:val="00A919F1"/>
    <w:rsid w:val="00AB03B0"/>
    <w:rsid w:val="00AC7C18"/>
    <w:rsid w:val="00AD7851"/>
    <w:rsid w:val="00B005D9"/>
    <w:rsid w:val="00B2261C"/>
    <w:rsid w:val="00B260E9"/>
    <w:rsid w:val="00B3529E"/>
    <w:rsid w:val="00B61E94"/>
    <w:rsid w:val="00B732E6"/>
    <w:rsid w:val="00B8541E"/>
    <w:rsid w:val="00B96C1B"/>
    <w:rsid w:val="00BB4855"/>
    <w:rsid w:val="00BC06FA"/>
    <w:rsid w:val="00BD5F74"/>
    <w:rsid w:val="00C2392B"/>
    <w:rsid w:val="00C316E1"/>
    <w:rsid w:val="00C47BEF"/>
    <w:rsid w:val="00C6405F"/>
    <w:rsid w:val="00C8633A"/>
    <w:rsid w:val="00CB3AF0"/>
    <w:rsid w:val="00CC0F4C"/>
    <w:rsid w:val="00CC1950"/>
    <w:rsid w:val="00CE4705"/>
    <w:rsid w:val="00CF5B6F"/>
    <w:rsid w:val="00D14810"/>
    <w:rsid w:val="00D526F9"/>
    <w:rsid w:val="00D54CB2"/>
    <w:rsid w:val="00D72F9D"/>
    <w:rsid w:val="00D908E5"/>
    <w:rsid w:val="00D91711"/>
    <w:rsid w:val="00DF27BA"/>
    <w:rsid w:val="00DF5C60"/>
    <w:rsid w:val="00E2469D"/>
    <w:rsid w:val="00E30584"/>
    <w:rsid w:val="00E30E05"/>
    <w:rsid w:val="00E6491C"/>
    <w:rsid w:val="00E928C2"/>
    <w:rsid w:val="00EC3B98"/>
    <w:rsid w:val="00ED0581"/>
    <w:rsid w:val="00ED5814"/>
    <w:rsid w:val="00F01C3E"/>
    <w:rsid w:val="00F12B35"/>
    <w:rsid w:val="00F470DC"/>
    <w:rsid w:val="00F47ABD"/>
    <w:rsid w:val="00F73181"/>
    <w:rsid w:val="00F74F32"/>
    <w:rsid w:val="00F76F38"/>
    <w:rsid w:val="00F87678"/>
    <w:rsid w:val="00FA596E"/>
    <w:rsid w:val="00FA5CF9"/>
    <w:rsid w:val="00FB0911"/>
    <w:rsid w:val="00FC5D68"/>
    <w:rsid w:val="00FD7246"/>
    <w:rsid w:val="00FD7E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FBD7"/>
  <w15:chartTrackingRefBased/>
  <w15:docId w15:val="{868A15F8-EA8E-483A-B15C-353BB7B9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6C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1694"/>
    <w:pPr>
      <w:ind w:left="720"/>
      <w:contextualSpacing/>
    </w:pPr>
  </w:style>
  <w:style w:type="paragraph" w:styleId="Testofumetto">
    <w:name w:val="Balloon Text"/>
    <w:basedOn w:val="Normale"/>
    <w:link w:val="TestofumettoCarattere"/>
    <w:uiPriority w:val="99"/>
    <w:semiHidden/>
    <w:unhideWhenUsed/>
    <w:rsid w:val="002935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351D"/>
    <w:rPr>
      <w:rFonts w:ascii="Segoe UI" w:hAnsi="Segoe UI" w:cs="Segoe UI"/>
      <w:sz w:val="18"/>
      <w:szCs w:val="18"/>
    </w:rPr>
  </w:style>
  <w:style w:type="paragraph" w:styleId="Intestazione">
    <w:name w:val="header"/>
    <w:basedOn w:val="Normale"/>
    <w:link w:val="IntestazioneCarattere"/>
    <w:uiPriority w:val="99"/>
    <w:unhideWhenUsed/>
    <w:rsid w:val="00954D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DFD"/>
  </w:style>
  <w:style w:type="paragraph" w:styleId="Pidipagina">
    <w:name w:val="footer"/>
    <w:basedOn w:val="Normale"/>
    <w:link w:val="PidipaginaCarattere"/>
    <w:uiPriority w:val="99"/>
    <w:unhideWhenUsed/>
    <w:rsid w:val="00954D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DFD"/>
  </w:style>
  <w:style w:type="character" w:customStyle="1" w:styleId="spellingerror">
    <w:name w:val="spellingerror"/>
    <w:basedOn w:val="Carpredefinitoparagrafo"/>
    <w:rsid w:val="003E7970"/>
  </w:style>
  <w:style w:type="character" w:customStyle="1" w:styleId="normaltextrun1">
    <w:name w:val="normaltextrun1"/>
    <w:basedOn w:val="Carpredefinitoparagrafo"/>
    <w:rsid w:val="003E7970"/>
  </w:style>
  <w:style w:type="character" w:styleId="Collegamentoipertestuale">
    <w:name w:val="Hyperlink"/>
    <w:basedOn w:val="Carpredefinitoparagrafo"/>
    <w:uiPriority w:val="99"/>
    <w:unhideWhenUsed/>
    <w:rsid w:val="00386C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011">
      <w:bodyDiv w:val="1"/>
      <w:marLeft w:val="0"/>
      <w:marRight w:val="0"/>
      <w:marTop w:val="0"/>
      <w:marBottom w:val="0"/>
      <w:divBdr>
        <w:top w:val="none" w:sz="0" w:space="0" w:color="auto"/>
        <w:left w:val="none" w:sz="0" w:space="0" w:color="auto"/>
        <w:bottom w:val="none" w:sz="0" w:space="0" w:color="auto"/>
        <w:right w:val="none" w:sz="0" w:space="0" w:color="auto"/>
      </w:divBdr>
    </w:div>
    <w:div w:id="329984693">
      <w:bodyDiv w:val="1"/>
      <w:marLeft w:val="0"/>
      <w:marRight w:val="0"/>
      <w:marTop w:val="0"/>
      <w:marBottom w:val="0"/>
      <w:divBdr>
        <w:top w:val="none" w:sz="0" w:space="0" w:color="auto"/>
        <w:left w:val="none" w:sz="0" w:space="0" w:color="auto"/>
        <w:bottom w:val="none" w:sz="0" w:space="0" w:color="auto"/>
        <w:right w:val="none" w:sz="0" w:space="0" w:color="auto"/>
      </w:divBdr>
    </w:div>
    <w:div w:id="1063065107">
      <w:bodyDiv w:val="1"/>
      <w:marLeft w:val="0"/>
      <w:marRight w:val="0"/>
      <w:marTop w:val="0"/>
      <w:marBottom w:val="0"/>
      <w:divBdr>
        <w:top w:val="none" w:sz="0" w:space="0" w:color="auto"/>
        <w:left w:val="none" w:sz="0" w:space="0" w:color="auto"/>
        <w:bottom w:val="none" w:sz="0" w:space="0" w:color="auto"/>
        <w:right w:val="none" w:sz="0" w:space="0" w:color="auto"/>
      </w:divBdr>
    </w:div>
    <w:div w:id="1365473414">
      <w:bodyDiv w:val="1"/>
      <w:marLeft w:val="0"/>
      <w:marRight w:val="0"/>
      <w:marTop w:val="0"/>
      <w:marBottom w:val="0"/>
      <w:divBdr>
        <w:top w:val="none" w:sz="0" w:space="0" w:color="auto"/>
        <w:left w:val="none" w:sz="0" w:space="0" w:color="auto"/>
        <w:bottom w:val="none" w:sz="0" w:space="0" w:color="auto"/>
        <w:right w:val="none" w:sz="0" w:space="0" w:color="auto"/>
      </w:divBdr>
    </w:div>
    <w:div w:id="1596017600">
      <w:bodyDiv w:val="1"/>
      <w:marLeft w:val="0"/>
      <w:marRight w:val="0"/>
      <w:marTop w:val="0"/>
      <w:marBottom w:val="0"/>
      <w:divBdr>
        <w:top w:val="none" w:sz="0" w:space="0" w:color="auto"/>
        <w:left w:val="none" w:sz="0" w:space="0" w:color="auto"/>
        <w:bottom w:val="none" w:sz="0" w:space="0" w:color="auto"/>
        <w:right w:val="none" w:sz="0" w:space="0" w:color="auto"/>
      </w:divBdr>
    </w:div>
    <w:div w:id="17140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nditepubbliche.giustizia.it" TargetMode="External"/><Relationship Id="rId3" Type="http://schemas.openxmlformats.org/officeDocument/2006/relationships/settings" Target="settings.xml"/><Relationship Id="rId7" Type="http://schemas.openxmlformats.org/officeDocument/2006/relationships/hyperlink" Target="mailto:offertapvp.dgsia@giustiziace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8558</Words>
  <Characters>48784</Characters>
  <Application>Microsoft Office Word</Application>
  <DocSecurity>0</DocSecurity>
  <Lines>406</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Avv. Dr. Patrick Silbernagl - Kanzlei Aichner - Silbernagl - Amplatz</dc:creator>
  <cp:keywords/>
  <dc:description/>
  <cp:lastModifiedBy>Massimiliano Segarizzi</cp:lastModifiedBy>
  <cp:revision>31</cp:revision>
  <cp:lastPrinted>2020-06-25T17:17:00Z</cp:lastPrinted>
  <dcterms:created xsi:type="dcterms:W3CDTF">2023-10-23T13:35:00Z</dcterms:created>
  <dcterms:modified xsi:type="dcterms:W3CDTF">2025-05-07T14:20:00Z</dcterms:modified>
</cp:coreProperties>
</file>